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66" w:rsidRDefault="00F37566" w:rsidP="00F37566">
      <w:pPr>
        <w:pStyle w:val="p2"/>
        <w:jc w:val="center"/>
      </w:pPr>
      <w:r>
        <w:rPr>
          <w:rStyle w:val="s1"/>
        </w:rPr>
        <w:t>ДУМА</w:t>
      </w:r>
    </w:p>
    <w:p w:rsidR="00F37566" w:rsidRDefault="00F37566" w:rsidP="00F37566">
      <w:pPr>
        <w:pStyle w:val="p2"/>
        <w:jc w:val="center"/>
      </w:pPr>
      <w:r>
        <w:rPr>
          <w:rStyle w:val="s1"/>
        </w:rPr>
        <w:t>МУНИЦИПАЛЬНОГО ОБРАЗОВАНИЯ «ПОКРОВКА»</w:t>
      </w:r>
    </w:p>
    <w:p w:rsidR="00F37566" w:rsidRDefault="00F37566" w:rsidP="00F37566">
      <w:pPr>
        <w:pStyle w:val="p2"/>
        <w:jc w:val="center"/>
      </w:pPr>
      <w:r>
        <w:rPr>
          <w:rStyle w:val="s1"/>
        </w:rPr>
        <w:t>ИРКУТСКОЙ ОБЛАСТИ</w:t>
      </w:r>
    </w:p>
    <w:p w:rsidR="00F37566" w:rsidRDefault="00F37566" w:rsidP="00F37566">
      <w:pPr>
        <w:pStyle w:val="p2"/>
        <w:jc w:val="center"/>
      </w:pPr>
      <w:r>
        <w:rPr>
          <w:rStyle w:val="s1"/>
        </w:rPr>
        <w:t>РЕШЕНИЕ</w:t>
      </w:r>
    </w:p>
    <w:p w:rsidR="00F37566" w:rsidRDefault="00F37566" w:rsidP="00F37566">
      <w:pPr>
        <w:pStyle w:val="p2"/>
        <w:jc w:val="center"/>
      </w:pPr>
      <w:r>
        <w:rPr>
          <w:rStyle w:val="s1"/>
        </w:rPr>
        <w:t xml:space="preserve">от 30 </w:t>
      </w:r>
      <w:r w:rsidR="00292C9A">
        <w:rPr>
          <w:rStyle w:val="s1"/>
        </w:rPr>
        <w:t xml:space="preserve">апреля </w:t>
      </w:r>
      <w:r>
        <w:rPr>
          <w:rStyle w:val="s1"/>
        </w:rPr>
        <w:t xml:space="preserve">  2013 г. №   7</w:t>
      </w:r>
      <w:r w:rsidR="00292C9A">
        <w:rPr>
          <w:rStyle w:val="s1"/>
        </w:rPr>
        <w:t>1</w:t>
      </w:r>
      <w:bookmarkStart w:id="0" w:name="_GoBack"/>
      <w:bookmarkEnd w:id="0"/>
    </w:p>
    <w:p w:rsidR="00F37566" w:rsidRPr="00F37566" w:rsidRDefault="00F37566" w:rsidP="00F37566">
      <w:pPr>
        <w:pStyle w:val="p1"/>
        <w:jc w:val="center"/>
        <w:rPr>
          <w:b/>
        </w:rPr>
      </w:pPr>
      <w:r w:rsidRPr="00F37566">
        <w:rPr>
          <w:rStyle w:val="s1"/>
          <w:b/>
        </w:rPr>
        <w:t xml:space="preserve">ОБ УТВЕРЖДЕНИИ </w:t>
      </w:r>
      <w:proofErr w:type="gramStart"/>
      <w:r w:rsidRPr="00F37566">
        <w:rPr>
          <w:rStyle w:val="s1"/>
          <w:b/>
        </w:rPr>
        <w:t>ПОРЯДКА ПРОВЕДЕНИЯ АНТИКОРРУПЦИОННОЙ ЭКСПЕРТИЗЫ НОРМАТИВНЫХ ПРАВОВЫХ АКТОВ ДУМЫ МУНИЦИПАЛЬНОГО</w:t>
      </w:r>
      <w:proofErr w:type="gramEnd"/>
      <w:r w:rsidRPr="00F37566">
        <w:rPr>
          <w:rStyle w:val="s1"/>
          <w:b/>
        </w:rPr>
        <w:t xml:space="preserve"> ОБРАЗОВАНИЯ «ПОКРОВКА» И ИХ ПРОЕКТОВ</w:t>
      </w:r>
    </w:p>
    <w:p w:rsidR="00F37566" w:rsidRDefault="00F37566" w:rsidP="00F24FC1">
      <w:pPr>
        <w:pStyle w:val="p4"/>
        <w:jc w:val="both"/>
      </w:pPr>
      <w:r>
        <w:t xml:space="preserve">          В целях выявления и устранения в нормативных правовых актах Думы муниципального образования «Покровка» и их проектах положений, которые могут способствовать проявлениям коррупции при их применении, руководствуясь ст. 6 Федерального закона от 25.12.2008 № 273-ФЗ «О противодействии коррупции», Уставом муниципального образования «Покровка»,</w:t>
      </w:r>
    </w:p>
    <w:p w:rsidR="00F37566" w:rsidRDefault="00F37566" w:rsidP="00F37566">
      <w:pPr>
        <w:pStyle w:val="p1"/>
        <w:jc w:val="center"/>
      </w:pPr>
      <w:r>
        <w:t>ДУМА РЕШИЛА:</w:t>
      </w:r>
    </w:p>
    <w:p w:rsidR="00F37566" w:rsidRDefault="00F37566" w:rsidP="00F37566">
      <w:pPr>
        <w:pStyle w:val="p5"/>
      </w:pPr>
      <w:r>
        <w:t>1. Утвердить:</w:t>
      </w:r>
    </w:p>
    <w:p w:rsidR="00F37566" w:rsidRDefault="00F37566" w:rsidP="00F37566">
      <w:pPr>
        <w:pStyle w:val="p5"/>
      </w:pPr>
      <w:r>
        <w:t>- Порядок осуществления антикоррупционной экспертизы нормативных правовых актов Думы муниципального образования «Покровка» и их проектов (Приложение № 1).</w:t>
      </w:r>
    </w:p>
    <w:p w:rsidR="00F37566" w:rsidRDefault="00F37566" w:rsidP="00F37566">
      <w:pPr>
        <w:pStyle w:val="p5"/>
      </w:pPr>
      <w:r>
        <w:t>- Состав комиссии по проведению антикоррупционной экспертизы нормативных правовых актов Думы муниципального образования «Покровка» и их проектов (Приложение № 2).</w:t>
      </w:r>
    </w:p>
    <w:p w:rsidR="00F37566" w:rsidRDefault="00F37566" w:rsidP="00F37566">
      <w:pPr>
        <w:pStyle w:val="p5"/>
      </w:pPr>
      <w:r>
        <w:t>2. Председателю Думы муниципального образования «Покровка» обеспечить проведение антикоррупционной экспертизы нормативных правовых актов и проектов нормативных правовых актов Думы муниципального образования «Покровка».</w:t>
      </w:r>
    </w:p>
    <w:p w:rsidR="00F37566" w:rsidRDefault="00F37566" w:rsidP="00F37566">
      <w:pPr>
        <w:pStyle w:val="p6"/>
      </w:pPr>
      <w:r>
        <w:t xml:space="preserve">Председатель Думы </w:t>
      </w:r>
    </w:p>
    <w:p w:rsidR="00F37566" w:rsidRDefault="00F37566" w:rsidP="00F37566">
      <w:pPr>
        <w:pStyle w:val="p6"/>
      </w:pPr>
      <w:r>
        <w:t>МО «Покровка»                                                                                  Г.Ф. Мамаев</w:t>
      </w:r>
    </w:p>
    <w:p w:rsidR="00F37566" w:rsidRDefault="00F37566" w:rsidP="00F37566">
      <w:pPr>
        <w:pStyle w:val="p6"/>
      </w:pPr>
      <w:r>
        <w:t xml:space="preserve">Глава МО «Покровка»                                                                       Т.В. Мешков </w:t>
      </w:r>
    </w:p>
    <w:p w:rsidR="00F37566" w:rsidRDefault="00F37566" w:rsidP="00F37566">
      <w:pPr>
        <w:pStyle w:val="p6"/>
      </w:pPr>
      <w:r>
        <w:t xml:space="preserve">                   </w:t>
      </w:r>
    </w:p>
    <w:p w:rsidR="00F37566" w:rsidRDefault="00F37566" w:rsidP="00F37566">
      <w:pPr>
        <w:pStyle w:val="p6"/>
      </w:pPr>
    </w:p>
    <w:p w:rsidR="00F37566" w:rsidRDefault="00F37566" w:rsidP="00F37566">
      <w:pPr>
        <w:pStyle w:val="p6"/>
      </w:pPr>
    </w:p>
    <w:p w:rsidR="00F37566" w:rsidRDefault="00F37566" w:rsidP="00F37566">
      <w:pPr>
        <w:pStyle w:val="p6"/>
      </w:pPr>
    </w:p>
    <w:p w:rsidR="00F37566" w:rsidRDefault="00F37566" w:rsidP="00F37566">
      <w:pPr>
        <w:pStyle w:val="p6"/>
      </w:pPr>
    </w:p>
    <w:p w:rsidR="00F37566" w:rsidRDefault="00F37566" w:rsidP="00F37566">
      <w:pPr>
        <w:pStyle w:val="p6"/>
      </w:pPr>
    </w:p>
    <w:p w:rsidR="00F37566" w:rsidRDefault="00F37566" w:rsidP="00F37566">
      <w:pPr>
        <w:pStyle w:val="p6"/>
      </w:pPr>
    </w:p>
    <w:p w:rsidR="00F37566" w:rsidRDefault="00F37566" w:rsidP="00F37566">
      <w:pPr>
        <w:pStyle w:val="p6"/>
      </w:pPr>
    </w:p>
    <w:p w:rsidR="00F37566" w:rsidRDefault="00F37566" w:rsidP="00F37566">
      <w:pPr>
        <w:pStyle w:val="p6"/>
      </w:pPr>
    </w:p>
    <w:p w:rsidR="00F37566" w:rsidRDefault="00F37566" w:rsidP="00F37566">
      <w:pPr>
        <w:pStyle w:val="p6"/>
      </w:pPr>
    </w:p>
    <w:p w:rsidR="00F37566" w:rsidRPr="00F37566" w:rsidRDefault="00F37566" w:rsidP="00F37566">
      <w:pPr>
        <w:pStyle w:val="p8"/>
        <w:jc w:val="right"/>
        <w:rPr>
          <w:sz w:val="16"/>
          <w:szCs w:val="16"/>
        </w:rPr>
      </w:pPr>
      <w:r w:rsidRPr="00F37566">
        <w:rPr>
          <w:sz w:val="16"/>
          <w:szCs w:val="16"/>
        </w:rPr>
        <w:t>Приложение № 1</w:t>
      </w:r>
    </w:p>
    <w:p w:rsidR="00F37566" w:rsidRPr="00F37566" w:rsidRDefault="00F37566" w:rsidP="00F37566">
      <w:pPr>
        <w:pStyle w:val="p8"/>
        <w:jc w:val="right"/>
        <w:rPr>
          <w:sz w:val="16"/>
          <w:szCs w:val="16"/>
        </w:rPr>
      </w:pPr>
      <w:r w:rsidRPr="00F37566">
        <w:rPr>
          <w:sz w:val="16"/>
          <w:szCs w:val="16"/>
        </w:rPr>
        <w:t>УТВЕРЖДЕНО Решением Думы</w:t>
      </w:r>
    </w:p>
    <w:p w:rsidR="00F37566" w:rsidRPr="00F37566" w:rsidRDefault="00F37566" w:rsidP="00F37566">
      <w:pPr>
        <w:pStyle w:val="p8"/>
        <w:jc w:val="right"/>
        <w:rPr>
          <w:sz w:val="16"/>
          <w:szCs w:val="16"/>
        </w:rPr>
      </w:pPr>
      <w:r w:rsidRPr="00F37566">
        <w:rPr>
          <w:sz w:val="16"/>
          <w:szCs w:val="16"/>
        </w:rPr>
        <w:t>МО «Покровка»</w:t>
      </w:r>
    </w:p>
    <w:p w:rsidR="00F37566" w:rsidRPr="00F37566" w:rsidRDefault="00F37566" w:rsidP="00F37566">
      <w:pPr>
        <w:pStyle w:val="p8"/>
        <w:jc w:val="right"/>
        <w:rPr>
          <w:sz w:val="16"/>
          <w:szCs w:val="16"/>
        </w:rPr>
      </w:pPr>
      <w:r w:rsidRPr="00F37566">
        <w:rPr>
          <w:sz w:val="16"/>
          <w:szCs w:val="16"/>
        </w:rPr>
        <w:t>от _</w:t>
      </w:r>
      <w:r w:rsidR="00AF542F" w:rsidRPr="00AF542F">
        <w:rPr>
          <w:sz w:val="16"/>
          <w:szCs w:val="16"/>
          <w:u w:val="single"/>
        </w:rPr>
        <w:t>30.0</w:t>
      </w:r>
      <w:r w:rsidR="00292C9A">
        <w:rPr>
          <w:sz w:val="16"/>
          <w:szCs w:val="16"/>
          <w:u w:val="single"/>
        </w:rPr>
        <w:t>4</w:t>
      </w:r>
      <w:r w:rsidR="00AF542F">
        <w:rPr>
          <w:sz w:val="16"/>
          <w:szCs w:val="16"/>
        </w:rPr>
        <w:t>.</w:t>
      </w:r>
      <w:r w:rsidRPr="00F37566">
        <w:rPr>
          <w:sz w:val="16"/>
          <w:szCs w:val="16"/>
        </w:rPr>
        <w:t>_2013 года N _</w:t>
      </w:r>
      <w:r w:rsidR="00AF542F">
        <w:rPr>
          <w:sz w:val="16"/>
          <w:szCs w:val="16"/>
          <w:u w:val="single"/>
        </w:rPr>
        <w:t>7</w:t>
      </w:r>
      <w:r w:rsidR="00292C9A">
        <w:rPr>
          <w:sz w:val="16"/>
          <w:szCs w:val="16"/>
          <w:u w:val="single"/>
        </w:rPr>
        <w:t>1</w:t>
      </w:r>
      <w:r w:rsidRPr="00F37566">
        <w:rPr>
          <w:sz w:val="16"/>
          <w:szCs w:val="16"/>
        </w:rPr>
        <w:t>__</w:t>
      </w:r>
    </w:p>
    <w:p w:rsidR="00F37566" w:rsidRPr="00F37566" w:rsidRDefault="00F37566" w:rsidP="00F37566">
      <w:pPr>
        <w:pStyle w:val="p1"/>
        <w:jc w:val="center"/>
        <w:rPr>
          <w:b/>
        </w:rPr>
      </w:pPr>
      <w:r w:rsidRPr="00F37566">
        <w:rPr>
          <w:b/>
        </w:rPr>
        <w:t xml:space="preserve">ПОРЯДОК </w:t>
      </w:r>
      <w:r>
        <w:rPr>
          <w:b/>
        </w:rPr>
        <w:t xml:space="preserve">                                                                                                                                    </w:t>
      </w:r>
      <w:r w:rsidRPr="00F37566">
        <w:rPr>
          <w:b/>
        </w:rPr>
        <w:t>проведения антикоррупционной экспертизы нормативных правовых актов и их проектов Думы муниципального образования «Покровка»</w:t>
      </w:r>
    </w:p>
    <w:p w:rsidR="00F37566" w:rsidRDefault="00F37566" w:rsidP="00F37566">
      <w:pPr>
        <w:pStyle w:val="p10"/>
      </w:pPr>
      <w:r>
        <w:t>1.Общие положения</w:t>
      </w:r>
    </w:p>
    <w:p w:rsidR="00F37566" w:rsidRDefault="00F37566" w:rsidP="00F37566">
      <w:pPr>
        <w:pStyle w:val="p9"/>
      </w:pPr>
      <w:r>
        <w:t>1.1. Настоящий Порядок в соответствии со статьей 6 Федерального закона «О противодействии коррупции» регламентирует вопросы, связанные с осуществлением антикоррупционной экспертизы нормативно – правовых актов Думы муниципального образования «Покровка» и их проектов (далее антикоррупционная экспертиза).</w:t>
      </w:r>
    </w:p>
    <w:p w:rsidR="00F37566" w:rsidRDefault="00F37566" w:rsidP="00F37566">
      <w:pPr>
        <w:pStyle w:val="p9"/>
      </w:pPr>
      <w:r>
        <w:t xml:space="preserve">1.2. Антикоррупционной экспертизе подлежат проекты всех принимаемых Думой муниципального образования «Покровка» (далее - Дума района) нормативных правовых актов. </w:t>
      </w:r>
    </w:p>
    <w:p w:rsidR="00F37566" w:rsidRDefault="00F37566" w:rsidP="00F37566">
      <w:pPr>
        <w:pStyle w:val="p9"/>
      </w:pPr>
      <w:r>
        <w:t xml:space="preserve">Правовые акты ненормативного характера антикоррупционной экспертизе не подлежат. </w:t>
      </w:r>
    </w:p>
    <w:p w:rsidR="00F37566" w:rsidRDefault="00F37566" w:rsidP="00F37566">
      <w:pPr>
        <w:pStyle w:val="p9"/>
      </w:pPr>
      <w:r>
        <w:t xml:space="preserve">В случае внесения изменений в действующий нормативный правовой акт при проведении антикоррупционной экспертизы проекта оценивается нормативный правовой акт в новой редакции с учетом предлагаемых изменений. </w:t>
      </w:r>
    </w:p>
    <w:p w:rsidR="00F37566" w:rsidRDefault="00F37566" w:rsidP="00F37566">
      <w:pPr>
        <w:pStyle w:val="p9"/>
      </w:pPr>
      <w:r>
        <w:t>1.3. Антикоррупционная экспертиза осуществляется Комиссией, созданной для проверки принятых нормативных правовых актов, проектов нормативных правовых актов на предмет коррупции (далее – Комиссией). Состав комиссии утверждается решением Думы района.</w:t>
      </w:r>
    </w:p>
    <w:p w:rsidR="00F37566" w:rsidRDefault="00F37566" w:rsidP="00F37566">
      <w:pPr>
        <w:pStyle w:val="p9"/>
      </w:pPr>
      <w:r>
        <w:t>1.4. Антикоррупционная экспертиза нормативных правовых актов и их проектов проводится в соответствии с утвержденной Правительством РФ Методикой проведения антикоррупционной экспертизы.</w:t>
      </w:r>
    </w:p>
    <w:p w:rsidR="00F37566" w:rsidRDefault="00F37566" w:rsidP="00F37566">
      <w:pPr>
        <w:pStyle w:val="p9"/>
      </w:pPr>
      <w:r>
        <w:t xml:space="preserve">1.5. Результаты антикоррупционной экспертизы отражаются в заключении о результатах антикоррупционной экспертизы нормативного правового акта или проекта нормативного правового акта по прилагаемой к настоящему Порядку форме (Приложение № 1). </w:t>
      </w:r>
    </w:p>
    <w:p w:rsidR="00F37566" w:rsidRDefault="00F37566" w:rsidP="00F37566">
      <w:pPr>
        <w:pStyle w:val="p10"/>
      </w:pPr>
      <w:r>
        <w:t>2.Порядок проведения антикоррупционной экспертизы</w:t>
      </w:r>
    </w:p>
    <w:p w:rsidR="00F37566" w:rsidRDefault="00F37566" w:rsidP="00F37566">
      <w:pPr>
        <w:pStyle w:val="p10"/>
      </w:pPr>
      <w:r>
        <w:t>проектов нормативных правовых актов.</w:t>
      </w:r>
    </w:p>
    <w:p w:rsidR="00F37566" w:rsidRDefault="00F37566" w:rsidP="00F37566">
      <w:pPr>
        <w:pStyle w:val="p9"/>
      </w:pPr>
      <w:r>
        <w:t>2.1. Разработчик проекта нормативного правового акта представляет проект Председателю Думы района для проведения антикоррупционной экспертизы.</w:t>
      </w:r>
    </w:p>
    <w:p w:rsidR="00F37566" w:rsidRDefault="00F37566" w:rsidP="00F37566">
      <w:pPr>
        <w:pStyle w:val="p9"/>
      </w:pPr>
      <w:r>
        <w:t>Проекты решений Думы района представляются для проведения антикоррупционной экспертизы за 14 дней до дня заседания Думы района, на котором планируется рассмотрение проекта.</w:t>
      </w:r>
    </w:p>
    <w:p w:rsidR="00F37566" w:rsidRDefault="00F37566" w:rsidP="00F37566">
      <w:pPr>
        <w:pStyle w:val="p9"/>
      </w:pPr>
      <w:r>
        <w:t xml:space="preserve">2.2. Председатель Думы района направляет проекты нормативно-правовых актов для проведения антикоррупционной экспертизы в Комиссию. </w:t>
      </w:r>
    </w:p>
    <w:p w:rsidR="00F37566" w:rsidRDefault="00F37566" w:rsidP="00F37566">
      <w:pPr>
        <w:pStyle w:val="p9"/>
      </w:pPr>
      <w:r>
        <w:t xml:space="preserve">2.3. Комиссия в срок не позднее 7 рабочих дней, со дня получения проектов, осуществляют антикоррупционную экспертизу. </w:t>
      </w:r>
    </w:p>
    <w:p w:rsidR="00F37566" w:rsidRDefault="00F37566" w:rsidP="00F37566">
      <w:pPr>
        <w:pStyle w:val="p9"/>
      </w:pPr>
      <w:r>
        <w:lastRenderedPageBreak/>
        <w:t>Антикоррупционная экспертиза проводится в следующем порядке:</w:t>
      </w:r>
    </w:p>
    <w:p w:rsidR="00F37566" w:rsidRDefault="00F37566" w:rsidP="00F37566">
      <w:pPr>
        <w:pStyle w:val="p9"/>
      </w:pPr>
      <w:r>
        <w:t>1) изучение проекта и приложенных к нему материалов;</w:t>
      </w:r>
    </w:p>
    <w:p w:rsidR="00F37566" w:rsidRDefault="00F37566" w:rsidP="00F37566">
      <w:pPr>
        <w:pStyle w:val="p9"/>
      </w:pPr>
      <w:r>
        <w:t xml:space="preserve">2) подбор и изучение федерального и областного законодательства, регулирующего сферу данных правоотношений; </w:t>
      </w:r>
    </w:p>
    <w:p w:rsidR="00F37566" w:rsidRDefault="00F37566" w:rsidP="00F37566">
      <w:pPr>
        <w:pStyle w:val="p9"/>
      </w:pPr>
      <w:r>
        <w:t>3) оценка соответствия проекта правового акта федеральным и областным законам;</w:t>
      </w:r>
    </w:p>
    <w:p w:rsidR="00F37566" w:rsidRDefault="00F37566" w:rsidP="00F37566">
      <w:pPr>
        <w:pStyle w:val="p9"/>
      </w:pPr>
      <w:r>
        <w:t xml:space="preserve">4)проведение </w:t>
      </w:r>
      <w:proofErr w:type="spellStart"/>
      <w:r>
        <w:t>антикоррупционнной</w:t>
      </w:r>
      <w:proofErr w:type="spellEnd"/>
      <w:r>
        <w:t xml:space="preserve"> экспертизы проекта в соответствии с методикой, определенной Правительством РФ. </w:t>
      </w:r>
    </w:p>
    <w:p w:rsidR="00F37566" w:rsidRDefault="00F37566" w:rsidP="00F37566">
      <w:pPr>
        <w:pStyle w:val="p9"/>
      </w:pPr>
      <w:r>
        <w:t xml:space="preserve">По результатам экспертизы проекта готовится заключение, которое должно содержать выводы о соответствии проекта нормативного акта актам более высокой юридической силы, отсутствии либо наличии </w:t>
      </w:r>
      <w:proofErr w:type="spellStart"/>
      <w:r>
        <w:t>коррупциогенных</w:t>
      </w:r>
      <w:proofErr w:type="spellEnd"/>
      <w:r>
        <w:t xml:space="preserve"> факторов и способах их устранения.</w:t>
      </w:r>
    </w:p>
    <w:p w:rsidR="00F37566" w:rsidRDefault="00F37566" w:rsidP="00F37566">
      <w:pPr>
        <w:pStyle w:val="p9"/>
      </w:pPr>
      <w:r>
        <w:t xml:space="preserve">Если выявлены противоречия законодательству либо </w:t>
      </w:r>
      <w:proofErr w:type="spellStart"/>
      <w:r>
        <w:t>коррупциогенные</w:t>
      </w:r>
      <w:proofErr w:type="spellEnd"/>
      <w:r>
        <w:t xml:space="preserve"> факторы составляется заключение на проект, в котором указываются противоречия и </w:t>
      </w:r>
      <w:proofErr w:type="spellStart"/>
      <w:r>
        <w:t>коррупциогенные</w:t>
      </w:r>
      <w:proofErr w:type="spellEnd"/>
      <w:r>
        <w:t xml:space="preserve"> факторы, способы их устранения.</w:t>
      </w:r>
    </w:p>
    <w:p w:rsidR="00F37566" w:rsidRDefault="00F37566" w:rsidP="00F37566">
      <w:pPr>
        <w:pStyle w:val="p9"/>
      </w:pPr>
      <w:r>
        <w:t xml:space="preserve">2.4. При наличии в проекте противоречий законодательству, </w:t>
      </w:r>
      <w:proofErr w:type="spellStart"/>
      <w:r>
        <w:t>коррупциогенных</w:t>
      </w:r>
      <w:proofErr w:type="spellEnd"/>
      <w:r>
        <w:t xml:space="preserve"> факторов проект в 2-дневный срок с заключением направляется разработчику проекта нормативно-правового акта для устранения замечаний.</w:t>
      </w:r>
    </w:p>
    <w:p w:rsidR="00F37566" w:rsidRDefault="00F37566" w:rsidP="00F37566">
      <w:pPr>
        <w:pStyle w:val="p9"/>
      </w:pPr>
      <w:r>
        <w:t>2.5. Разработчик проекта нормативно-правового акта течение трех рабочих дней с момента получения заключения устраняет замечания, изложенные в указанном заключении (положения, содержащие коррупционные факторы).</w:t>
      </w:r>
    </w:p>
    <w:p w:rsidR="00F37566" w:rsidRDefault="00F37566" w:rsidP="00F37566">
      <w:pPr>
        <w:pStyle w:val="p9"/>
      </w:pPr>
      <w:r>
        <w:t>2.6. Замечания, изложенные в заключени</w:t>
      </w:r>
      <w:proofErr w:type="gramStart"/>
      <w:r>
        <w:t>и</w:t>
      </w:r>
      <w:proofErr w:type="gramEnd"/>
      <w:r>
        <w:t xml:space="preserve"> Комиссии по результатам осуществления антикоррупционной экспертизы о наличии в тексте нормативного правового акта или его проекта коррупционных факторов, обязательны для учета разработчиков проекта.</w:t>
      </w:r>
    </w:p>
    <w:p w:rsidR="00F37566" w:rsidRDefault="00F37566" w:rsidP="00F37566">
      <w:pPr>
        <w:pStyle w:val="p9"/>
      </w:pPr>
      <w:r>
        <w:t>Положения нормативного правового акта Думы района или его проекта, содержащие коррупционные факторы, подлежат изменению, либо исключению из текста данного правового акта или его проекта.</w:t>
      </w:r>
    </w:p>
    <w:p w:rsidR="00F37566" w:rsidRDefault="00F37566" w:rsidP="00F37566">
      <w:pPr>
        <w:pStyle w:val="p10"/>
      </w:pPr>
      <w:r>
        <w:t>3.Порядок проведения экспертизы</w:t>
      </w:r>
    </w:p>
    <w:p w:rsidR="00F37566" w:rsidRDefault="00F37566" w:rsidP="00F37566">
      <w:pPr>
        <w:pStyle w:val="p10"/>
      </w:pPr>
      <w:r>
        <w:t>действующих нормативных правовых актов</w:t>
      </w:r>
    </w:p>
    <w:p w:rsidR="00F37566" w:rsidRDefault="00F37566" w:rsidP="00F37566">
      <w:pPr>
        <w:pStyle w:val="p9"/>
      </w:pPr>
      <w:r>
        <w:t xml:space="preserve">3.1. Антикоррупционная экспертиза действующих нормативных правовых актов проводится в ходе ежеквартального мониторинга Комиссией законодательства, анализа практики применения нормативных правовых актов. </w:t>
      </w:r>
    </w:p>
    <w:p w:rsidR="00F37566" w:rsidRDefault="00F37566" w:rsidP="00F37566">
      <w:pPr>
        <w:pStyle w:val="p9"/>
      </w:pPr>
      <w:r>
        <w:t>В обязательном порядке антикоррупционная экспертиза проводится при внесении изменений в действующий нормативный правовой акт.</w:t>
      </w:r>
    </w:p>
    <w:p w:rsidR="00F37566" w:rsidRDefault="00F37566" w:rsidP="00F37566">
      <w:pPr>
        <w:pStyle w:val="p9"/>
      </w:pPr>
      <w:r>
        <w:t xml:space="preserve">3.2. Если в ходе антикоррупционной экспертизы не выявлены противоречия и </w:t>
      </w:r>
      <w:proofErr w:type="spellStart"/>
      <w:r>
        <w:t>коррупциогенные</w:t>
      </w:r>
      <w:proofErr w:type="spellEnd"/>
      <w:r>
        <w:t xml:space="preserve"> факторы, то в заключении делается запись об этом. </w:t>
      </w:r>
    </w:p>
    <w:p w:rsidR="00F37566" w:rsidRDefault="00F37566" w:rsidP="00F37566">
      <w:pPr>
        <w:pStyle w:val="p9"/>
      </w:pPr>
      <w:r>
        <w:t xml:space="preserve">Если в результате экспертизы выявлены противоречия законодательству либо </w:t>
      </w:r>
      <w:proofErr w:type="spellStart"/>
      <w:r>
        <w:t>коррупциогенные</w:t>
      </w:r>
      <w:proofErr w:type="spellEnd"/>
      <w:r>
        <w:t xml:space="preserve"> факторы, составляется заключение, в котором указываются противоречия и </w:t>
      </w:r>
      <w:proofErr w:type="spellStart"/>
      <w:r>
        <w:t>коррупциогенные</w:t>
      </w:r>
      <w:proofErr w:type="spellEnd"/>
      <w:r>
        <w:t xml:space="preserve"> факторы, способы их устранения.</w:t>
      </w:r>
    </w:p>
    <w:p w:rsidR="00F37566" w:rsidRDefault="00F37566" w:rsidP="00F37566">
      <w:pPr>
        <w:pStyle w:val="p9"/>
      </w:pPr>
      <w:r>
        <w:t>3.5. Заключение направляется председателю Думы района, который определяет способ устранения нарушений: отмена правового акта, внесение в него изменений.</w:t>
      </w:r>
    </w:p>
    <w:p w:rsidR="00F37566" w:rsidRDefault="00F37566" w:rsidP="00F37566">
      <w:pPr>
        <w:pStyle w:val="p9"/>
      </w:pPr>
      <w:r>
        <w:lastRenderedPageBreak/>
        <w:t>Председатель Думы района в течение 5 рабочих дней с момента поступления к нему заключения определяет лицо, ответственное за подготовку нормативных правовых актов, необходимых для устранения нарушений, срок их подготовки.</w:t>
      </w:r>
    </w:p>
    <w:p w:rsidR="00F37566" w:rsidRDefault="00F37566" w:rsidP="00F37566">
      <w:pPr>
        <w:pStyle w:val="p9"/>
      </w:pPr>
      <w:r>
        <w:t xml:space="preserve">3.6. Нормативный правовой акт Думы района, в результате принятия которого </w:t>
      </w:r>
      <w:proofErr w:type="spellStart"/>
      <w:r>
        <w:t>коррупциогенные</w:t>
      </w:r>
      <w:proofErr w:type="spellEnd"/>
      <w:r>
        <w:t xml:space="preserve"> факторы и противоречия законодательству будут устранены, должен быть принят на ближайшем заседании Думы района.</w:t>
      </w:r>
    </w:p>
    <w:p w:rsidR="00F37566" w:rsidRDefault="00F37566" w:rsidP="00F37566">
      <w:pPr>
        <w:pStyle w:val="p9"/>
      </w:pPr>
      <w:r>
        <w:t>Если до ближайшего заседания Думы района осталось менее 15 дней, то акт должен быть принят на следующем заседании Думы района.</w:t>
      </w:r>
    </w:p>
    <w:p w:rsidR="00F37566" w:rsidRDefault="00F37566" w:rsidP="00F37566">
      <w:pPr>
        <w:pStyle w:val="p10"/>
      </w:pPr>
      <w:r>
        <w:t>4.Обеспечение условий для проведения независимой антикоррупционной экспертизы</w:t>
      </w:r>
    </w:p>
    <w:p w:rsidR="00F37566" w:rsidRDefault="00F37566" w:rsidP="00F37566">
      <w:pPr>
        <w:pStyle w:val="p9"/>
      </w:pPr>
      <w:r>
        <w:t xml:space="preserve">4.1. </w:t>
      </w:r>
      <w:proofErr w:type="gramStart"/>
      <w:r>
        <w:t>В целях обеспечения возможности проведения независимой антикоррупционной экспертизы проектов нормативных правовых актов Думы района, разработчики проектов нормативных правовых актов в течение рабочего дня, соответствующего дню направления указанных проектов Председателю Думы района размещают проекты на официальном сайте муниципального образования «</w:t>
      </w:r>
      <w:proofErr w:type="spellStart"/>
      <w:r>
        <w:t>Баяндаевский</w:t>
      </w:r>
      <w:proofErr w:type="spellEnd"/>
      <w:r>
        <w:t xml:space="preserve"> район» в информационно-телекоммуникационной сети «Интернет» с указанием адреса электронной почты </w:t>
      </w:r>
      <w:hyperlink r:id="rId7" w:tgtFrame="_blank" w:history="1">
        <w:r>
          <w:rPr>
            <w:rStyle w:val="s2"/>
            <w:color w:val="0000FF"/>
            <w:u w:val="single"/>
          </w:rPr>
          <w:t>baynadm@yandex.ru</w:t>
        </w:r>
      </w:hyperlink>
      <w:r>
        <w:rPr>
          <w:rStyle w:val="s3"/>
        </w:rPr>
        <w:t>,</w:t>
      </w:r>
      <w:r>
        <w:rPr>
          <w:rStyle w:val="s4"/>
        </w:rPr>
        <w:t xml:space="preserve"> </w:t>
      </w:r>
      <w:r>
        <w:t>предназначенный для получения заключений по результатам независимой антикоррупционной</w:t>
      </w:r>
      <w:proofErr w:type="gramEnd"/>
      <w:r>
        <w:t xml:space="preserve"> экспертизы в форме электронного документа, а также дат начала и окончания приема заключений по результатам независимой антикоррупционной экспертизы. </w:t>
      </w:r>
    </w:p>
    <w:p w:rsidR="00F37566" w:rsidRDefault="00F37566" w:rsidP="00F37566">
      <w:pPr>
        <w:pStyle w:val="p9"/>
      </w:pPr>
      <w:r>
        <w:t xml:space="preserve">4.2. Заключение по результатам независимой антикоррупционной экспертизы носит рекомендательный характер и подлежит обязательному рассмотрению разработчиком проекта нормативно-правового акта. </w:t>
      </w:r>
    </w:p>
    <w:p w:rsidR="00F37566" w:rsidRDefault="00F37566" w:rsidP="00F37566">
      <w:pPr>
        <w:pStyle w:val="p9"/>
      </w:pPr>
      <w:r>
        <w:t xml:space="preserve">4.3. По результатам рассмотрения заключения независимого эксперта, Председателем Думы района в течение 3 рабочих дней с момента поступления данного заключения направляется поручение разработчику проекта нормативного правового акта об устранении выявленных </w:t>
      </w:r>
      <w:proofErr w:type="spellStart"/>
      <w:r>
        <w:t>коррупциогенных</w:t>
      </w:r>
      <w:proofErr w:type="spellEnd"/>
      <w:r>
        <w:t xml:space="preserve"> факторов в проекте нормативного правового акта. Разработчик проекта нормативного правового акта в течение пяти рабочих дней со дня получения поручения Председателя Думы района, устраняет </w:t>
      </w:r>
      <w:proofErr w:type="spellStart"/>
      <w:r>
        <w:t>коррупциогенные</w:t>
      </w:r>
      <w:proofErr w:type="spellEnd"/>
      <w:r>
        <w:t xml:space="preserve"> факторы и представляет проект указанного нормативного правового акта с учтенными замечаниями Председателю Думы района.</w:t>
      </w:r>
    </w:p>
    <w:p w:rsidR="00F37566" w:rsidRDefault="00F37566" w:rsidP="00F37566">
      <w:pPr>
        <w:pStyle w:val="p9"/>
      </w:pPr>
      <w:r>
        <w:t>4.4. В тридцатидневный срок с момента поступления заключения независимого эксперта, по результатам рассмотрения заключения Председателем Думы района, лицу, проводившему независимую экспертизу, направляется мотивированный ответ, согласованный с разработчиком проекта нормативного правового акта, за исключением случаев, когда в заключени</w:t>
      </w:r>
      <w:proofErr w:type="gramStart"/>
      <w:r>
        <w:t>и</w:t>
      </w:r>
      <w:proofErr w:type="gramEnd"/>
      <w:r>
        <w:t xml:space="preserve"> независимого эксперта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F37566" w:rsidRDefault="00F37566" w:rsidP="00F37566">
      <w:pPr>
        <w:pStyle w:val="p8"/>
      </w:pPr>
    </w:p>
    <w:p w:rsidR="00F37566" w:rsidRDefault="00F37566" w:rsidP="00F37566">
      <w:pPr>
        <w:pStyle w:val="p8"/>
      </w:pPr>
    </w:p>
    <w:p w:rsidR="00F37566" w:rsidRDefault="00F37566" w:rsidP="00F37566">
      <w:pPr>
        <w:pStyle w:val="p8"/>
      </w:pPr>
    </w:p>
    <w:p w:rsidR="00F37566" w:rsidRDefault="00F37566" w:rsidP="00F37566">
      <w:pPr>
        <w:pStyle w:val="p8"/>
      </w:pPr>
    </w:p>
    <w:p w:rsidR="00F37566" w:rsidRDefault="00F37566" w:rsidP="00F37566">
      <w:pPr>
        <w:pStyle w:val="p8"/>
      </w:pPr>
    </w:p>
    <w:p w:rsidR="00F37566" w:rsidRDefault="00F37566" w:rsidP="00F37566">
      <w:pPr>
        <w:pStyle w:val="p8"/>
      </w:pPr>
    </w:p>
    <w:p w:rsidR="00F37566" w:rsidRDefault="00F37566" w:rsidP="00F37566">
      <w:pPr>
        <w:pStyle w:val="p8"/>
      </w:pPr>
    </w:p>
    <w:p w:rsidR="00F37566" w:rsidRDefault="00F37566" w:rsidP="00F37566">
      <w:pPr>
        <w:pStyle w:val="p8"/>
      </w:pPr>
    </w:p>
    <w:p w:rsidR="00F37566" w:rsidRPr="00F37566" w:rsidRDefault="00F37566" w:rsidP="00F37566">
      <w:pPr>
        <w:pStyle w:val="p8"/>
        <w:jc w:val="right"/>
        <w:rPr>
          <w:sz w:val="16"/>
          <w:szCs w:val="16"/>
        </w:rPr>
      </w:pPr>
      <w:r w:rsidRPr="00F37566">
        <w:rPr>
          <w:sz w:val="16"/>
          <w:szCs w:val="16"/>
        </w:rPr>
        <w:t xml:space="preserve">Приложение № 1 к Порядку проведения </w:t>
      </w:r>
    </w:p>
    <w:p w:rsidR="00F37566" w:rsidRPr="00F37566" w:rsidRDefault="00F37566" w:rsidP="00F37566">
      <w:pPr>
        <w:pStyle w:val="p8"/>
        <w:jc w:val="right"/>
        <w:rPr>
          <w:sz w:val="16"/>
          <w:szCs w:val="16"/>
        </w:rPr>
      </w:pPr>
      <w:r w:rsidRPr="00F37566">
        <w:rPr>
          <w:sz w:val="16"/>
          <w:szCs w:val="16"/>
        </w:rPr>
        <w:t>антикоррупционной экспертизы</w:t>
      </w:r>
    </w:p>
    <w:p w:rsidR="00F37566" w:rsidRPr="00F37566" w:rsidRDefault="00F37566" w:rsidP="00F37566">
      <w:pPr>
        <w:pStyle w:val="p8"/>
        <w:jc w:val="right"/>
        <w:rPr>
          <w:sz w:val="16"/>
          <w:szCs w:val="16"/>
        </w:rPr>
      </w:pPr>
      <w:r w:rsidRPr="00F37566">
        <w:rPr>
          <w:sz w:val="16"/>
          <w:szCs w:val="16"/>
        </w:rPr>
        <w:t xml:space="preserve">нормативных правовых актов </w:t>
      </w:r>
    </w:p>
    <w:p w:rsidR="00F37566" w:rsidRPr="00F37566" w:rsidRDefault="00F37566" w:rsidP="00F37566">
      <w:pPr>
        <w:pStyle w:val="p8"/>
        <w:jc w:val="right"/>
        <w:rPr>
          <w:sz w:val="16"/>
          <w:szCs w:val="16"/>
        </w:rPr>
      </w:pPr>
      <w:r w:rsidRPr="00F37566">
        <w:rPr>
          <w:sz w:val="16"/>
          <w:szCs w:val="16"/>
        </w:rPr>
        <w:t xml:space="preserve">и проектов нормативных правовых </w:t>
      </w:r>
    </w:p>
    <w:p w:rsidR="00F37566" w:rsidRPr="00F37566" w:rsidRDefault="00F37566" w:rsidP="00F37566">
      <w:pPr>
        <w:pStyle w:val="p8"/>
        <w:jc w:val="right"/>
        <w:rPr>
          <w:sz w:val="16"/>
          <w:szCs w:val="16"/>
        </w:rPr>
      </w:pPr>
      <w:r w:rsidRPr="00F37566">
        <w:rPr>
          <w:sz w:val="16"/>
          <w:szCs w:val="16"/>
        </w:rPr>
        <w:t>актов Думы муниципального образования</w:t>
      </w:r>
    </w:p>
    <w:p w:rsidR="00F37566" w:rsidRPr="00F37566" w:rsidRDefault="00F37566" w:rsidP="00F37566">
      <w:pPr>
        <w:pStyle w:val="p8"/>
        <w:jc w:val="right"/>
        <w:rPr>
          <w:sz w:val="16"/>
          <w:szCs w:val="16"/>
        </w:rPr>
      </w:pPr>
      <w:r w:rsidRPr="00F37566">
        <w:rPr>
          <w:sz w:val="16"/>
          <w:szCs w:val="16"/>
        </w:rPr>
        <w:t>«Покровка»</w:t>
      </w:r>
    </w:p>
    <w:p w:rsidR="00F37566" w:rsidRPr="00F37566" w:rsidRDefault="00F37566" w:rsidP="00F37566">
      <w:pPr>
        <w:pStyle w:val="p10"/>
        <w:jc w:val="center"/>
        <w:rPr>
          <w:b/>
        </w:rPr>
      </w:pPr>
      <w:r w:rsidRPr="00F37566">
        <w:rPr>
          <w:b/>
        </w:rPr>
        <w:t>Заключение по результатам</w:t>
      </w:r>
    </w:p>
    <w:p w:rsidR="00F37566" w:rsidRDefault="00F37566" w:rsidP="00F37566">
      <w:pPr>
        <w:pStyle w:val="p10"/>
        <w:jc w:val="center"/>
      </w:pPr>
      <w:r w:rsidRPr="00F37566">
        <w:rPr>
          <w:b/>
        </w:rPr>
        <w:t>антикоррупционной экспертизы проекта нормативно-правового акта</w:t>
      </w:r>
      <w:r>
        <w:t xml:space="preserve"> ____________________________________________________________________</w:t>
      </w:r>
    </w:p>
    <w:p w:rsidR="00F37566" w:rsidRDefault="00F37566" w:rsidP="00F37566">
      <w:pPr>
        <w:pStyle w:val="p10"/>
      </w:pPr>
      <w:r>
        <w:t>1. Общие сведения.</w:t>
      </w:r>
    </w:p>
    <w:p w:rsidR="00F37566" w:rsidRDefault="00F37566" w:rsidP="00F37566">
      <w:pPr>
        <w:pStyle w:val="p9"/>
      </w:pPr>
      <w:r>
        <w:t xml:space="preserve">1.1. </w:t>
      </w:r>
      <w:proofErr w:type="gramStart"/>
      <w:r>
        <w:t>В соответствии с Федеральным законом от 17 июля 2009 г. N 172-ФЗ «Об антикоррупционной экспертизе нормативных правовых актов и проектов нормативных правовых актов», с учетом Правил и Методики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N 96, Комиссией по антикоррупционной экспертизы нормативных правовых актов МО «Покровка</w:t>
      </w:r>
      <w:proofErr w:type="gramEnd"/>
      <w:r>
        <w:t xml:space="preserve">» и их проектов, _______________________________________________, проведена проверка проекта нормативно-правового акта _____________________________________________________________________________ (далее – Проект). </w:t>
      </w:r>
    </w:p>
    <w:p w:rsidR="00F37566" w:rsidRDefault="00F37566" w:rsidP="00F37566">
      <w:pPr>
        <w:pStyle w:val="p9"/>
      </w:pPr>
      <w:r>
        <w:t xml:space="preserve">1.2. Проект нормативно-правового акта разработан __________________________. </w:t>
      </w:r>
    </w:p>
    <w:p w:rsidR="00F37566" w:rsidRDefault="00F37566" w:rsidP="00F37566">
      <w:pPr>
        <w:pStyle w:val="p9"/>
      </w:pPr>
      <w:r>
        <w:t>1.3. Дата проведения экспертизы: __________________________________________</w:t>
      </w:r>
    </w:p>
    <w:p w:rsidR="00F37566" w:rsidRDefault="00F37566" w:rsidP="00F37566">
      <w:pPr>
        <w:pStyle w:val="p9"/>
      </w:pPr>
      <w:r>
        <w:t>2. Результаты проведения экспертизы</w:t>
      </w:r>
    </w:p>
    <w:p w:rsidR="00F37566" w:rsidRDefault="00F37566" w:rsidP="00F37566">
      <w:pPr>
        <w:pStyle w:val="p9"/>
      </w:pPr>
      <w:r>
        <w:t>Вариант № 1:</w:t>
      </w:r>
    </w:p>
    <w:p w:rsidR="00F37566" w:rsidRDefault="00F37566" w:rsidP="00F37566">
      <w:pPr>
        <w:pStyle w:val="p9"/>
      </w:pPr>
      <w:r>
        <w:t>2.1. Проект соответствует действующему законодательству.</w:t>
      </w:r>
    </w:p>
    <w:p w:rsidR="00F37566" w:rsidRDefault="00F37566" w:rsidP="00F37566">
      <w:pPr>
        <w:pStyle w:val="p9"/>
      </w:pPr>
      <w:r>
        <w:t xml:space="preserve">2.2. В Проекте </w:t>
      </w:r>
      <w:r>
        <w:rPr>
          <w:rStyle w:val="s1"/>
        </w:rPr>
        <w:t xml:space="preserve">Факторы, которые способствуют или могут </w:t>
      </w:r>
      <w:proofErr w:type="gramStart"/>
      <w:r>
        <w:rPr>
          <w:rStyle w:val="s1"/>
        </w:rPr>
        <w:t>способствовать созданию условий для проявления коррупции не выявлены</w:t>
      </w:r>
      <w:proofErr w:type="gramEnd"/>
      <w:r>
        <w:t>.</w:t>
      </w:r>
    </w:p>
    <w:p w:rsidR="00F37566" w:rsidRDefault="00F37566" w:rsidP="00F37566">
      <w:pPr>
        <w:pStyle w:val="p9"/>
      </w:pPr>
      <w:r>
        <w:t>Вариант № 2:</w:t>
      </w:r>
    </w:p>
    <w:p w:rsidR="00F37566" w:rsidRDefault="00F37566" w:rsidP="00F37566">
      <w:pPr>
        <w:pStyle w:val="p9"/>
      </w:pPr>
      <w:r>
        <w:t>В ходе проведения экспертизы установлено</w:t>
      </w:r>
    </w:p>
    <w:p w:rsidR="00F37566" w:rsidRDefault="00F37566" w:rsidP="00F37566">
      <w:pPr>
        <w:pStyle w:val="p9"/>
      </w:pPr>
      <w:r>
        <w:t>___________________________________________________________________________</w:t>
      </w:r>
    </w:p>
    <w:p w:rsidR="00F37566" w:rsidRDefault="00F37566" w:rsidP="00F37566">
      <w:pPr>
        <w:pStyle w:val="p9"/>
      </w:pPr>
      <w:proofErr w:type="gramStart"/>
      <w:r>
        <w:t>(указываются конкретные положения акта, способствующие созданию</w:t>
      </w:r>
      <w:proofErr w:type="gramEnd"/>
    </w:p>
    <w:p w:rsidR="00F37566" w:rsidRDefault="00F37566" w:rsidP="00F37566">
      <w:pPr>
        <w:pStyle w:val="p9"/>
      </w:pPr>
      <w:r>
        <w:t xml:space="preserve">условий для проявления коррупции, и </w:t>
      </w:r>
      <w:proofErr w:type="spellStart"/>
      <w:r>
        <w:t>коррупциогенные</w:t>
      </w:r>
      <w:proofErr w:type="spellEnd"/>
      <w:r>
        <w:t xml:space="preserve"> факторы)</w:t>
      </w:r>
    </w:p>
    <w:p w:rsidR="00F37566" w:rsidRDefault="00F37566" w:rsidP="00F37566">
      <w:pPr>
        <w:pStyle w:val="p9"/>
      </w:pPr>
      <w:r>
        <w:t xml:space="preserve">В целях устранения </w:t>
      </w:r>
      <w:proofErr w:type="spellStart"/>
      <w:r>
        <w:t>коррупциогенных</w:t>
      </w:r>
      <w:proofErr w:type="spellEnd"/>
      <w:r>
        <w:t xml:space="preserve"> факторов предлагается __________________</w:t>
      </w:r>
    </w:p>
    <w:p w:rsidR="00F37566" w:rsidRDefault="00F37566" w:rsidP="00F37566">
      <w:pPr>
        <w:pStyle w:val="p9"/>
      </w:pPr>
      <w:r>
        <w:t>___________________________________________________________________________</w:t>
      </w:r>
    </w:p>
    <w:p w:rsidR="00F37566" w:rsidRDefault="00F37566" w:rsidP="00F37566">
      <w:pPr>
        <w:pStyle w:val="p9"/>
      </w:pPr>
      <w:r>
        <w:t xml:space="preserve">(указываются способы устранения </w:t>
      </w:r>
      <w:proofErr w:type="spellStart"/>
      <w:r>
        <w:t>коррупциогенных</w:t>
      </w:r>
      <w:proofErr w:type="spellEnd"/>
      <w:r>
        <w:t xml:space="preserve"> факторов)</w:t>
      </w:r>
    </w:p>
    <w:p w:rsidR="00F37566" w:rsidRDefault="00F37566" w:rsidP="00F37566">
      <w:pPr>
        <w:pStyle w:val="p9"/>
      </w:pPr>
      <w:r>
        <w:lastRenderedPageBreak/>
        <w:t>3. Выводы по результатам проведения экспертизы</w:t>
      </w:r>
    </w:p>
    <w:p w:rsidR="00F37566" w:rsidRDefault="00F37566" w:rsidP="00F37566">
      <w:pPr>
        <w:pStyle w:val="p9"/>
      </w:pPr>
      <w:r>
        <w:t xml:space="preserve">3.1. В представленном проекте нормативно-правового акта _____________________________________________________________________________ </w:t>
      </w:r>
      <w:proofErr w:type="spellStart"/>
      <w:r>
        <w:rPr>
          <w:rStyle w:val="s1"/>
        </w:rPr>
        <w:t>коррупциогенные</w:t>
      </w:r>
      <w:proofErr w:type="spellEnd"/>
      <w:r>
        <w:rPr>
          <w:rStyle w:val="s1"/>
        </w:rPr>
        <w:t xml:space="preserve"> факторы не выявлены (выявлены).</w:t>
      </w:r>
    </w:p>
    <w:p w:rsidR="00F37566" w:rsidRDefault="00F37566" w:rsidP="00F37566">
      <w:pPr>
        <w:pStyle w:val="p9"/>
      </w:pPr>
      <w:r>
        <w:t>Председатель комиссии</w:t>
      </w:r>
    </w:p>
    <w:p w:rsidR="00F37566" w:rsidRDefault="00F37566" w:rsidP="00F37566">
      <w:pPr>
        <w:pStyle w:val="p9"/>
      </w:pPr>
      <w:r>
        <w:t>Члены комиссии:</w:t>
      </w:r>
    </w:p>
    <w:p w:rsidR="00F37566" w:rsidRDefault="00F37566" w:rsidP="00F37566">
      <w:pPr>
        <w:pStyle w:val="p8"/>
        <w:jc w:val="right"/>
        <w:rPr>
          <w:sz w:val="16"/>
          <w:szCs w:val="16"/>
        </w:rPr>
      </w:pPr>
    </w:p>
    <w:p w:rsidR="00F37566" w:rsidRDefault="00F37566" w:rsidP="00F37566">
      <w:pPr>
        <w:pStyle w:val="p8"/>
        <w:jc w:val="right"/>
        <w:rPr>
          <w:sz w:val="16"/>
          <w:szCs w:val="16"/>
        </w:rPr>
      </w:pPr>
    </w:p>
    <w:p w:rsidR="00F37566" w:rsidRDefault="00F37566" w:rsidP="00F37566">
      <w:pPr>
        <w:pStyle w:val="p8"/>
        <w:jc w:val="right"/>
        <w:rPr>
          <w:sz w:val="16"/>
          <w:szCs w:val="16"/>
        </w:rPr>
      </w:pPr>
    </w:p>
    <w:p w:rsidR="00F37566" w:rsidRDefault="00F37566" w:rsidP="00F37566">
      <w:pPr>
        <w:pStyle w:val="p8"/>
        <w:jc w:val="right"/>
        <w:rPr>
          <w:sz w:val="16"/>
          <w:szCs w:val="16"/>
        </w:rPr>
      </w:pPr>
    </w:p>
    <w:p w:rsidR="00F37566" w:rsidRDefault="00F37566" w:rsidP="00F37566">
      <w:pPr>
        <w:pStyle w:val="p8"/>
        <w:jc w:val="right"/>
        <w:rPr>
          <w:sz w:val="16"/>
          <w:szCs w:val="16"/>
        </w:rPr>
      </w:pPr>
    </w:p>
    <w:p w:rsidR="00F37566" w:rsidRDefault="00F37566" w:rsidP="00F37566">
      <w:pPr>
        <w:pStyle w:val="p8"/>
        <w:jc w:val="right"/>
        <w:rPr>
          <w:sz w:val="16"/>
          <w:szCs w:val="16"/>
        </w:rPr>
      </w:pPr>
    </w:p>
    <w:p w:rsidR="00F37566" w:rsidRDefault="00F37566" w:rsidP="00F37566">
      <w:pPr>
        <w:pStyle w:val="p8"/>
        <w:jc w:val="right"/>
        <w:rPr>
          <w:sz w:val="16"/>
          <w:szCs w:val="16"/>
        </w:rPr>
      </w:pPr>
    </w:p>
    <w:p w:rsidR="00F37566" w:rsidRDefault="00F37566" w:rsidP="00F37566">
      <w:pPr>
        <w:pStyle w:val="p8"/>
        <w:jc w:val="right"/>
        <w:rPr>
          <w:sz w:val="16"/>
          <w:szCs w:val="16"/>
        </w:rPr>
      </w:pPr>
    </w:p>
    <w:p w:rsidR="00F37566" w:rsidRDefault="00F37566" w:rsidP="00F37566">
      <w:pPr>
        <w:pStyle w:val="p8"/>
        <w:jc w:val="right"/>
        <w:rPr>
          <w:sz w:val="16"/>
          <w:szCs w:val="16"/>
        </w:rPr>
      </w:pPr>
    </w:p>
    <w:p w:rsidR="00F37566" w:rsidRDefault="00F37566" w:rsidP="00F37566">
      <w:pPr>
        <w:pStyle w:val="p8"/>
        <w:jc w:val="right"/>
        <w:rPr>
          <w:sz w:val="16"/>
          <w:szCs w:val="16"/>
        </w:rPr>
      </w:pPr>
    </w:p>
    <w:p w:rsidR="00F37566" w:rsidRDefault="00F37566" w:rsidP="00F37566">
      <w:pPr>
        <w:pStyle w:val="p8"/>
        <w:jc w:val="right"/>
        <w:rPr>
          <w:sz w:val="16"/>
          <w:szCs w:val="16"/>
        </w:rPr>
      </w:pPr>
    </w:p>
    <w:p w:rsidR="00F37566" w:rsidRDefault="00F37566" w:rsidP="00F37566">
      <w:pPr>
        <w:pStyle w:val="p8"/>
        <w:jc w:val="right"/>
        <w:rPr>
          <w:sz w:val="16"/>
          <w:szCs w:val="16"/>
        </w:rPr>
      </w:pPr>
    </w:p>
    <w:p w:rsidR="00F37566" w:rsidRDefault="00F37566" w:rsidP="00F37566">
      <w:pPr>
        <w:pStyle w:val="p8"/>
        <w:jc w:val="right"/>
        <w:rPr>
          <w:sz w:val="16"/>
          <w:szCs w:val="16"/>
        </w:rPr>
      </w:pPr>
    </w:p>
    <w:p w:rsidR="00F37566" w:rsidRDefault="00F37566" w:rsidP="00F37566">
      <w:pPr>
        <w:pStyle w:val="p8"/>
        <w:jc w:val="right"/>
        <w:rPr>
          <w:sz w:val="16"/>
          <w:szCs w:val="16"/>
        </w:rPr>
      </w:pPr>
    </w:p>
    <w:p w:rsidR="00F37566" w:rsidRDefault="00F37566" w:rsidP="00F37566">
      <w:pPr>
        <w:pStyle w:val="p8"/>
        <w:jc w:val="right"/>
        <w:rPr>
          <w:sz w:val="16"/>
          <w:szCs w:val="16"/>
        </w:rPr>
      </w:pPr>
    </w:p>
    <w:p w:rsidR="00F37566" w:rsidRDefault="00F37566" w:rsidP="00F37566">
      <w:pPr>
        <w:pStyle w:val="p8"/>
        <w:jc w:val="right"/>
        <w:rPr>
          <w:sz w:val="16"/>
          <w:szCs w:val="16"/>
        </w:rPr>
      </w:pPr>
    </w:p>
    <w:p w:rsidR="00F37566" w:rsidRDefault="00F37566" w:rsidP="00F37566">
      <w:pPr>
        <w:pStyle w:val="p8"/>
        <w:jc w:val="right"/>
        <w:rPr>
          <w:sz w:val="16"/>
          <w:szCs w:val="16"/>
        </w:rPr>
      </w:pPr>
    </w:p>
    <w:p w:rsidR="00F37566" w:rsidRDefault="00F37566" w:rsidP="00F37566">
      <w:pPr>
        <w:pStyle w:val="p8"/>
        <w:jc w:val="right"/>
        <w:rPr>
          <w:sz w:val="16"/>
          <w:szCs w:val="16"/>
        </w:rPr>
      </w:pPr>
    </w:p>
    <w:p w:rsidR="00F37566" w:rsidRDefault="00F37566" w:rsidP="00F37566">
      <w:pPr>
        <w:pStyle w:val="p8"/>
        <w:jc w:val="right"/>
        <w:rPr>
          <w:sz w:val="16"/>
          <w:szCs w:val="16"/>
        </w:rPr>
      </w:pPr>
    </w:p>
    <w:p w:rsidR="00F37566" w:rsidRDefault="00F37566" w:rsidP="00F37566">
      <w:pPr>
        <w:pStyle w:val="p8"/>
        <w:jc w:val="right"/>
        <w:rPr>
          <w:sz w:val="16"/>
          <w:szCs w:val="16"/>
        </w:rPr>
      </w:pPr>
    </w:p>
    <w:p w:rsidR="00F37566" w:rsidRDefault="00F37566" w:rsidP="00F37566">
      <w:pPr>
        <w:pStyle w:val="p8"/>
        <w:jc w:val="right"/>
        <w:rPr>
          <w:sz w:val="16"/>
          <w:szCs w:val="16"/>
        </w:rPr>
      </w:pPr>
    </w:p>
    <w:p w:rsidR="00F37566" w:rsidRDefault="00F37566" w:rsidP="00F37566">
      <w:pPr>
        <w:pStyle w:val="p8"/>
        <w:jc w:val="right"/>
        <w:rPr>
          <w:sz w:val="16"/>
          <w:szCs w:val="16"/>
        </w:rPr>
      </w:pPr>
    </w:p>
    <w:p w:rsidR="00F37566" w:rsidRDefault="00F37566" w:rsidP="00F37566">
      <w:pPr>
        <w:pStyle w:val="p8"/>
        <w:jc w:val="right"/>
        <w:rPr>
          <w:sz w:val="16"/>
          <w:szCs w:val="16"/>
        </w:rPr>
      </w:pPr>
    </w:p>
    <w:p w:rsidR="00F37566" w:rsidRDefault="00F37566" w:rsidP="00F37566">
      <w:pPr>
        <w:pStyle w:val="p8"/>
        <w:jc w:val="right"/>
        <w:rPr>
          <w:sz w:val="16"/>
          <w:szCs w:val="16"/>
        </w:rPr>
      </w:pPr>
    </w:p>
    <w:p w:rsidR="00F37566" w:rsidRDefault="00F37566" w:rsidP="00F37566">
      <w:pPr>
        <w:pStyle w:val="p8"/>
        <w:jc w:val="right"/>
        <w:rPr>
          <w:sz w:val="16"/>
          <w:szCs w:val="16"/>
        </w:rPr>
      </w:pPr>
    </w:p>
    <w:p w:rsidR="00F37566" w:rsidRDefault="00F37566" w:rsidP="00F37566">
      <w:pPr>
        <w:pStyle w:val="p8"/>
        <w:jc w:val="right"/>
        <w:rPr>
          <w:sz w:val="16"/>
          <w:szCs w:val="16"/>
        </w:rPr>
      </w:pPr>
    </w:p>
    <w:p w:rsidR="00F37566" w:rsidRDefault="00F37566" w:rsidP="00F37566">
      <w:pPr>
        <w:pStyle w:val="p8"/>
        <w:jc w:val="right"/>
        <w:rPr>
          <w:sz w:val="16"/>
          <w:szCs w:val="16"/>
        </w:rPr>
      </w:pPr>
    </w:p>
    <w:p w:rsidR="00F37566" w:rsidRDefault="00F37566" w:rsidP="00F37566">
      <w:pPr>
        <w:pStyle w:val="p8"/>
        <w:jc w:val="right"/>
        <w:rPr>
          <w:sz w:val="16"/>
          <w:szCs w:val="16"/>
        </w:rPr>
      </w:pPr>
    </w:p>
    <w:p w:rsidR="00F37566" w:rsidRDefault="00F37566" w:rsidP="00F37566">
      <w:pPr>
        <w:pStyle w:val="p8"/>
        <w:jc w:val="right"/>
        <w:rPr>
          <w:sz w:val="16"/>
          <w:szCs w:val="16"/>
        </w:rPr>
      </w:pPr>
    </w:p>
    <w:p w:rsidR="00F37566" w:rsidRPr="00F37566" w:rsidRDefault="00F37566" w:rsidP="00F37566">
      <w:pPr>
        <w:pStyle w:val="p8"/>
        <w:jc w:val="right"/>
        <w:rPr>
          <w:sz w:val="16"/>
          <w:szCs w:val="16"/>
        </w:rPr>
      </w:pPr>
      <w:r w:rsidRPr="00F37566">
        <w:rPr>
          <w:sz w:val="16"/>
          <w:szCs w:val="16"/>
        </w:rPr>
        <w:lastRenderedPageBreak/>
        <w:t>Приложение № 2</w:t>
      </w:r>
    </w:p>
    <w:p w:rsidR="00F37566" w:rsidRPr="00F37566" w:rsidRDefault="00F37566" w:rsidP="00F37566">
      <w:pPr>
        <w:pStyle w:val="p8"/>
        <w:jc w:val="right"/>
        <w:rPr>
          <w:sz w:val="16"/>
          <w:szCs w:val="16"/>
        </w:rPr>
      </w:pPr>
      <w:r w:rsidRPr="00F37566">
        <w:rPr>
          <w:sz w:val="16"/>
          <w:szCs w:val="16"/>
        </w:rPr>
        <w:t xml:space="preserve">УТВЕРЖДЕНО решением </w:t>
      </w:r>
    </w:p>
    <w:p w:rsidR="00F37566" w:rsidRPr="00F37566" w:rsidRDefault="00F37566" w:rsidP="00F37566">
      <w:pPr>
        <w:pStyle w:val="p8"/>
        <w:jc w:val="right"/>
        <w:rPr>
          <w:sz w:val="16"/>
          <w:szCs w:val="16"/>
        </w:rPr>
      </w:pPr>
      <w:r w:rsidRPr="00F37566">
        <w:rPr>
          <w:sz w:val="16"/>
          <w:szCs w:val="16"/>
        </w:rPr>
        <w:t>Думы МО «Покровка»</w:t>
      </w:r>
    </w:p>
    <w:p w:rsidR="00F37566" w:rsidRPr="00F37566" w:rsidRDefault="00F37566" w:rsidP="00F37566">
      <w:pPr>
        <w:pStyle w:val="p8"/>
        <w:jc w:val="right"/>
        <w:rPr>
          <w:sz w:val="16"/>
          <w:szCs w:val="16"/>
        </w:rPr>
      </w:pPr>
      <w:r w:rsidRPr="00F37566">
        <w:rPr>
          <w:sz w:val="16"/>
          <w:szCs w:val="16"/>
        </w:rPr>
        <w:t xml:space="preserve">от </w:t>
      </w:r>
      <w:r>
        <w:rPr>
          <w:sz w:val="16"/>
          <w:szCs w:val="16"/>
        </w:rPr>
        <w:t>30.0</w:t>
      </w:r>
      <w:r w:rsidR="00292C9A">
        <w:rPr>
          <w:sz w:val="16"/>
          <w:szCs w:val="16"/>
        </w:rPr>
        <w:t>4</w:t>
      </w:r>
      <w:r>
        <w:rPr>
          <w:sz w:val="16"/>
          <w:szCs w:val="16"/>
        </w:rPr>
        <w:t>.</w:t>
      </w:r>
      <w:r w:rsidRPr="00F37566">
        <w:rPr>
          <w:sz w:val="16"/>
          <w:szCs w:val="16"/>
        </w:rPr>
        <w:t xml:space="preserve"> 2013 г. № _</w:t>
      </w:r>
      <w:r>
        <w:rPr>
          <w:sz w:val="16"/>
          <w:szCs w:val="16"/>
        </w:rPr>
        <w:t>7</w:t>
      </w:r>
      <w:r w:rsidR="00292C9A">
        <w:rPr>
          <w:sz w:val="16"/>
          <w:szCs w:val="16"/>
        </w:rPr>
        <w:t>1</w:t>
      </w:r>
      <w:r w:rsidRPr="00F37566">
        <w:rPr>
          <w:sz w:val="16"/>
          <w:szCs w:val="16"/>
        </w:rPr>
        <w:t>__</w:t>
      </w:r>
    </w:p>
    <w:p w:rsidR="00F37566" w:rsidRPr="00F37566" w:rsidRDefault="00F37566" w:rsidP="00F37566">
      <w:pPr>
        <w:pStyle w:val="p1"/>
        <w:jc w:val="center"/>
        <w:rPr>
          <w:b/>
        </w:rPr>
      </w:pPr>
      <w:r w:rsidRPr="00F37566">
        <w:rPr>
          <w:b/>
        </w:rPr>
        <w:t>СОСТАВ ЧЛЕНОВ КОМИССИИ ПО ПРОВЕДЕНИЮ АНТИКОРРУПЦИОННОЙ ЭКСПЕРТИЗЫ НОРМАТИВНЫХ ПРАВОВЫХ АКТОВ ДУМЫ МУНИЦИПАЛЬНОГО ОБРАЗОВАНИЯ «ПОКРОВКА» И ИХ ПРОЕКТОВ</w:t>
      </w:r>
    </w:p>
    <w:p w:rsidR="00F37566" w:rsidRDefault="00F37566" w:rsidP="00F37566">
      <w:pPr>
        <w:pStyle w:val="p4"/>
      </w:pPr>
      <w:r>
        <w:t>Председатель комиссии:</w:t>
      </w:r>
    </w:p>
    <w:p w:rsidR="00F37566" w:rsidRDefault="00F37566" w:rsidP="00F37566">
      <w:pPr>
        <w:pStyle w:val="p4"/>
      </w:pPr>
      <w:r>
        <w:t>Мамаев Г.Ф. – председатель Думы муниципального образования «Покровка»;</w:t>
      </w:r>
    </w:p>
    <w:p w:rsidR="00F37566" w:rsidRDefault="00F37566" w:rsidP="00F37566">
      <w:pPr>
        <w:pStyle w:val="p4"/>
      </w:pPr>
      <w:r>
        <w:t>Члены комиссии:</w:t>
      </w:r>
    </w:p>
    <w:p w:rsidR="00F37566" w:rsidRDefault="00F37566" w:rsidP="00F37566">
      <w:pPr>
        <w:pStyle w:val="p4"/>
      </w:pPr>
      <w:proofErr w:type="spellStart"/>
      <w:r>
        <w:t>Солсоева</w:t>
      </w:r>
      <w:proofErr w:type="spellEnd"/>
      <w:r>
        <w:t xml:space="preserve"> М.Н. – главный специалис</w:t>
      </w:r>
      <w:proofErr w:type="gramStart"/>
      <w:r>
        <w:t>т-</w:t>
      </w:r>
      <w:proofErr w:type="gramEnd"/>
      <w:r>
        <w:t xml:space="preserve"> юрист администрации МО «Покровка»;</w:t>
      </w:r>
    </w:p>
    <w:p w:rsidR="00F37566" w:rsidRDefault="00F37566" w:rsidP="00F37566">
      <w:pPr>
        <w:pStyle w:val="p4"/>
      </w:pPr>
      <w:proofErr w:type="spellStart"/>
      <w:r>
        <w:t>Бузинаев</w:t>
      </w:r>
      <w:proofErr w:type="spellEnd"/>
      <w:r>
        <w:t xml:space="preserve"> Н.А.- главный специалист по размещению заказов администрации МО «Покровка»;</w:t>
      </w:r>
    </w:p>
    <w:p w:rsidR="00F37566" w:rsidRDefault="00F37566" w:rsidP="00F37566">
      <w:pPr>
        <w:pStyle w:val="p4"/>
      </w:pPr>
      <w:proofErr w:type="spellStart"/>
      <w:r>
        <w:t>Харахинова</w:t>
      </w:r>
      <w:proofErr w:type="spellEnd"/>
      <w:r>
        <w:t xml:space="preserve"> И.Г.- депутат МО «Покровка».</w:t>
      </w:r>
    </w:p>
    <w:p w:rsidR="00383718" w:rsidRDefault="00383718" w:rsidP="009D0159">
      <w:pPr>
        <w:jc w:val="center"/>
        <w:rPr>
          <w:b/>
          <w:sz w:val="28"/>
          <w:szCs w:val="28"/>
        </w:rPr>
      </w:pPr>
    </w:p>
    <w:sectPr w:rsidR="00383718" w:rsidSect="00383718">
      <w:type w:val="continuous"/>
      <w:pgSz w:w="11909" w:h="16834"/>
      <w:pgMar w:top="360" w:right="1124" w:bottom="36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96B76"/>
    <w:multiLevelType w:val="hybridMultilevel"/>
    <w:tmpl w:val="A6B4BD16"/>
    <w:lvl w:ilvl="0" w:tplc="04190011">
      <w:start w:val="1"/>
      <w:numFmt w:val="decimal"/>
      <w:lvlText w:val="%1)"/>
      <w:lvlJc w:val="left"/>
      <w:pPr>
        <w:ind w:left="1569" w:hanging="360"/>
      </w:pPr>
    </w:lvl>
    <w:lvl w:ilvl="1" w:tplc="04190019" w:tentative="1">
      <w:start w:val="1"/>
      <w:numFmt w:val="lowerLetter"/>
      <w:lvlText w:val="%2."/>
      <w:lvlJc w:val="left"/>
      <w:pPr>
        <w:ind w:left="2289" w:hanging="360"/>
      </w:pPr>
    </w:lvl>
    <w:lvl w:ilvl="2" w:tplc="0419001B" w:tentative="1">
      <w:start w:val="1"/>
      <w:numFmt w:val="lowerRoman"/>
      <w:lvlText w:val="%3."/>
      <w:lvlJc w:val="right"/>
      <w:pPr>
        <w:ind w:left="3009" w:hanging="180"/>
      </w:pPr>
    </w:lvl>
    <w:lvl w:ilvl="3" w:tplc="0419000F" w:tentative="1">
      <w:start w:val="1"/>
      <w:numFmt w:val="decimal"/>
      <w:lvlText w:val="%4."/>
      <w:lvlJc w:val="left"/>
      <w:pPr>
        <w:ind w:left="3729" w:hanging="360"/>
      </w:pPr>
    </w:lvl>
    <w:lvl w:ilvl="4" w:tplc="04190019" w:tentative="1">
      <w:start w:val="1"/>
      <w:numFmt w:val="lowerLetter"/>
      <w:lvlText w:val="%5."/>
      <w:lvlJc w:val="left"/>
      <w:pPr>
        <w:ind w:left="4449" w:hanging="360"/>
      </w:pPr>
    </w:lvl>
    <w:lvl w:ilvl="5" w:tplc="0419001B" w:tentative="1">
      <w:start w:val="1"/>
      <w:numFmt w:val="lowerRoman"/>
      <w:lvlText w:val="%6."/>
      <w:lvlJc w:val="right"/>
      <w:pPr>
        <w:ind w:left="5169" w:hanging="180"/>
      </w:pPr>
    </w:lvl>
    <w:lvl w:ilvl="6" w:tplc="0419000F" w:tentative="1">
      <w:start w:val="1"/>
      <w:numFmt w:val="decimal"/>
      <w:lvlText w:val="%7."/>
      <w:lvlJc w:val="left"/>
      <w:pPr>
        <w:ind w:left="5889" w:hanging="360"/>
      </w:pPr>
    </w:lvl>
    <w:lvl w:ilvl="7" w:tplc="04190019" w:tentative="1">
      <w:start w:val="1"/>
      <w:numFmt w:val="lowerLetter"/>
      <w:lvlText w:val="%8."/>
      <w:lvlJc w:val="left"/>
      <w:pPr>
        <w:ind w:left="6609" w:hanging="360"/>
      </w:pPr>
    </w:lvl>
    <w:lvl w:ilvl="8" w:tplc="041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1">
    <w:nsid w:val="5D9727E2"/>
    <w:multiLevelType w:val="hybridMultilevel"/>
    <w:tmpl w:val="50D8060C"/>
    <w:lvl w:ilvl="0" w:tplc="368C095C">
      <w:start w:val="1"/>
      <w:numFmt w:val="decimal"/>
      <w:lvlText w:val="%1."/>
      <w:lvlJc w:val="left"/>
      <w:pPr>
        <w:ind w:left="8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0159"/>
    <w:rsid w:val="00157A79"/>
    <w:rsid w:val="00292C9A"/>
    <w:rsid w:val="002A6670"/>
    <w:rsid w:val="00383718"/>
    <w:rsid w:val="003870AB"/>
    <w:rsid w:val="008A3B66"/>
    <w:rsid w:val="009D0159"/>
    <w:rsid w:val="00AE627F"/>
    <w:rsid w:val="00AF542F"/>
    <w:rsid w:val="00B92C2A"/>
    <w:rsid w:val="00BD15BD"/>
    <w:rsid w:val="00C92929"/>
    <w:rsid w:val="00D069B2"/>
    <w:rsid w:val="00E229E9"/>
    <w:rsid w:val="00F24FC1"/>
    <w:rsid w:val="00F3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15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32">
    <w:name w:val="Font Style32"/>
    <w:rsid w:val="009D0159"/>
    <w:rPr>
      <w:rFonts w:ascii="Times New Roman" w:hAnsi="Times New Roman" w:cs="Times New Roman"/>
      <w:sz w:val="22"/>
      <w:szCs w:val="22"/>
    </w:rPr>
  </w:style>
  <w:style w:type="character" w:styleId="a4">
    <w:name w:val="Hyperlink"/>
    <w:uiPriority w:val="99"/>
    <w:semiHidden/>
    <w:unhideWhenUsed/>
    <w:rsid w:val="00BD15BD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BD15BD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uiPriority w:val="99"/>
    <w:rsid w:val="00BD15BD"/>
    <w:pPr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p1">
    <w:name w:val="p1"/>
    <w:basedOn w:val="a"/>
    <w:rsid w:val="00F37566"/>
    <w:pPr>
      <w:spacing w:before="100" w:beforeAutospacing="1" w:after="100" w:afterAutospacing="1"/>
    </w:pPr>
  </w:style>
  <w:style w:type="paragraph" w:customStyle="1" w:styleId="p2">
    <w:name w:val="p2"/>
    <w:basedOn w:val="a"/>
    <w:rsid w:val="00F37566"/>
    <w:pPr>
      <w:spacing w:before="100" w:beforeAutospacing="1" w:after="100" w:afterAutospacing="1"/>
    </w:pPr>
  </w:style>
  <w:style w:type="character" w:customStyle="1" w:styleId="s1">
    <w:name w:val="s1"/>
    <w:basedOn w:val="a0"/>
    <w:rsid w:val="00F37566"/>
  </w:style>
  <w:style w:type="paragraph" w:customStyle="1" w:styleId="p4">
    <w:name w:val="p4"/>
    <w:basedOn w:val="a"/>
    <w:rsid w:val="00F37566"/>
    <w:pPr>
      <w:spacing w:before="100" w:beforeAutospacing="1" w:after="100" w:afterAutospacing="1"/>
    </w:pPr>
  </w:style>
  <w:style w:type="paragraph" w:customStyle="1" w:styleId="p5">
    <w:name w:val="p5"/>
    <w:basedOn w:val="a"/>
    <w:rsid w:val="00F37566"/>
    <w:pPr>
      <w:spacing w:before="100" w:beforeAutospacing="1" w:after="100" w:afterAutospacing="1"/>
    </w:pPr>
  </w:style>
  <w:style w:type="paragraph" w:customStyle="1" w:styleId="p6">
    <w:name w:val="p6"/>
    <w:basedOn w:val="a"/>
    <w:rsid w:val="00F37566"/>
    <w:pPr>
      <w:spacing w:before="100" w:beforeAutospacing="1" w:after="100" w:afterAutospacing="1"/>
    </w:pPr>
  </w:style>
  <w:style w:type="paragraph" w:customStyle="1" w:styleId="p8">
    <w:name w:val="p8"/>
    <w:basedOn w:val="a"/>
    <w:rsid w:val="00F37566"/>
    <w:pPr>
      <w:spacing w:before="100" w:beforeAutospacing="1" w:after="100" w:afterAutospacing="1"/>
    </w:pPr>
  </w:style>
  <w:style w:type="paragraph" w:customStyle="1" w:styleId="p9">
    <w:name w:val="p9"/>
    <w:basedOn w:val="a"/>
    <w:rsid w:val="00F37566"/>
    <w:pPr>
      <w:spacing w:before="100" w:beforeAutospacing="1" w:after="100" w:afterAutospacing="1"/>
    </w:pPr>
  </w:style>
  <w:style w:type="paragraph" w:customStyle="1" w:styleId="p10">
    <w:name w:val="p10"/>
    <w:basedOn w:val="a"/>
    <w:rsid w:val="00F37566"/>
    <w:pPr>
      <w:spacing w:before="100" w:beforeAutospacing="1" w:after="100" w:afterAutospacing="1"/>
    </w:pPr>
  </w:style>
  <w:style w:type="character" w:customStyle="1" w:styleId="s2">
    <w:name w:val="s2"/>
    <w:basedOn w:val="a0"/>
    <w:rsid w:val="00F37566"/>
  </w:style>
  <w:style w:type="character" w:customStyle="1" w:styleId="s3">
    <w:name w:val="s3"/>
    <w:basedOn w:val="a0"/>
    <w:rsid w:val="00F37566"/>
  </w:style>
  <w:style w:type="character" w:customStyle="1" w:styleId="s4">
    <w:name w:val="s4"/>
    <w:basedOn w:val="a0"/>
    <w:rsid w:val="00F37566"/>
  </w:style>
  <w:style w:type="paragraph" w:styleId="a5">
    <w:name w:val="Balloon Text"/>
    <w:basedOn w:val="a"/>
    <w:link w:val="a6"/>
    <w:uiPriority w:val="99"/>
    <w:semiHidden/>
    <w:unhideWhenUsed/>
    <w:rsid w:val="00292C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C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9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6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viewer.yandex.ru/r.xml?sk=y542d3843384694b622904b0ef1c7e368&amp;url=mailto%3Abaynadm%40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5DCD2-8EF7-49AF-906A-8B95B2673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111</cp:lastModifiedBy>
  <cp:revision>11</cp:revision>
  <cp:lastPrinted>2014-03-10T10:17:00Z</cp:lastPrinted>
  <dcterms:created xsi:type="dcterms:W3CDTF">2013-03-26T02:40:00Z</dcterms:created>
  <dcterms:modified xsi:type="dcterms:W3CDTF">2014-03-10T10:17:00Z</dcterms:modified>
</cp:coreProperties>
</file>