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C" w:rsidRPr="007A7680" w:rsidRDefault="007A7680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</w:t>
      </w:r>
      <w:r w:rsidR="00E738A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10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65675C">
        <w:rPr>
          <w:rFonts w:ascii="Arial" w:hAnsi="Arial" w:cs="Arial"/>
          <w:b/>
          <w:sz w:val="32"/>
          <w:szCs w:val="32"/>
        </w:rPr>
        <w:t>201</w:t>
      </w:r>
      <w:r w:rsidR="00FF27DA">
        <w:rPr>
          <w:rFonts w:ascii="Arial" w:hAnsi="Arial" w:cs="Arial"/>
          <w:b/>
          <w:sz w:val="32"/>
          <w:szCs w:val="32"/>
        </w:rPr>
        <w:t>9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28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B0292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4B0292">
        <w:rPr>
          <w:rFonts w:ascii="Arial" w:hAnsi="Arial" w:cs="Arial"/>
          <w:b/>
          <w:bCs/>
          <w:kern w:val="28"/>
          <w:sz w:val="32"/>
          <w:szCs w:val="32"/>
        </w:rPr>
        <w:t>ПОКРОВКА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</w:t>
      </w:r>
      <w:r w:rsidR="00B35691" w:rsidRPr="00E738A8">
        <w:rPr>
          <w:rFonts w:ascii="Arial" w:hAnsi="Arial" w:cs="Arial"/>
          <w:i/>
          <w:kern w:val="28"/>
        </w:rPr>
        <w:t xml:space="preserve">24,44,46  </w:t>
      </w:r>
      <w:r w:rsidR="00B35691" w:rsidRPr="0065675C">
        <w:rPr>
          <w:rFonts w:ascii="Arial" w:hAnsi="Arial" w:cs="Arial"/>
          <w:kern w:val="28"/>
        </w:rPr>
        <w:t xml:space="preserve">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r w:rsidR="004B0292">
        <w:rPr>
          <w:rFonts w:ascii="Arial" w:hAnsi="Arial" w:cs="Arial"/>
          <w:kern w:val="28"/>
        </w:rPr>
        <w:t>Покровка</w:t>
      </w:r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B35691" w:rsidRDefault="00B35691" w:rsidP="00161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833CE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r w:rsidR="004B0292">
        <w:rPr>
          <w:rFonts w:ascii="Arial" w:hAnsi="Arial" w:cs="Arial"/>
          <w:bCs/>
          <w:kern w:val="28"/>
        </w:rPr>
        <w:t>Покровка</w:t>
      </w:r>
      <w:r w:rsidRPr="00B35691">
        <w:rPr>
          <w:rFonts w:ascii="Arial" w:hAnsi="Arial" w:cs="Arial"/>
          <w:bCs/>
          <w:kern w:val="28"/>
        </w:rPr>
        <w:t>»</w:t>
      </w:r>
      <w:r w:rsidR="00A94B61">
        <w:rPr>
          <w:rFonts w:ascii="Arial" w:hAnsi="Arial" w:cs="Arial"/>
          <w:bCs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FF27DA"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D30BE7" w:rsidRDefault="00B35691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FF27DA" w:rsidRDefault="00222945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="00E738A8">
        <w:rPr>
          <w:rFonts w:ascii="Arial" w:hAnsi="Arial" w:cs="Arial"/>
          <w:color w:val="000000"/>
          <w:kern w:val="28"/>
        </w:rPr>
        <w:t xml:space="preserve">. </w:t>
      </w:r>
      <w:r w:rsidR="00E738A8" w:rsidRPr="00E738A8">
        <w:rPr>
          <w:rFonts w:ascii="Arial" w:hAnsi="Arial" w:cs="Arial"/>
          <w:i/>
          <w:color w:val="000000"/>
          <w:kern w:val="28"/>
        </w:rPr>
        <w:t>«</w:t>
      </w:r>
      <w:r w:rsidR="00FF27DA" w:rsidRPr="00E738A8">
        <w:rPr>
          <w:rFonts w:ascii="Arial" w:hAnsi="Arial" w:cs="Arial"/>
          <w:i/>
          <w:color w:val="000000"/>
          <w:kern w:val="28"/>
        </w:rPr>
        <w:t>0,1</w:t>
      </w:r>
      <w:r w:rsidR="00E738A8" w:rsidRPr="00E738A8">
        <w:rPr>
          <w:rFonts w:ascii="Arial" w:hAnsi="Arial" w:cs="Arial"/>
          <w:i/>
          <w:color w:val="000000"/>
          <w:kern w:val="28"/>
        </w:rPr>
        <w:t>»</w:t>
      </w:r>
      <w:r w:rsidR="00963750">
        <w:rPr>
          <w:rFonts w:ascii="Arial" w:hAnsi="Arial" w:cs="Arial"/>
          <w:color w:val="000000"/>
          <w:kern w:val="28"/>
        </w:rPr>
        <w:t xml:space="preserve"> процентов</w:t>
      </w:r>
      <w:r w:rsidR="00FF27DA">
        <w:rPr>
          <w:rFonts w:ascii="Arial" w:hAnsi="Arial" w:cs="Arial"/>
          <w:color w:val="000000"/>
          <w:kern w:val="28"/>
        </w:rPr>
        <w:t xml:space="preserve"> в отношении: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27DA" w:rsidRPr="00E738A8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 xml:space="preserve">единых недвижимых комплексов, в состав которых входит хотя бы один </w:t>
      </w:r>
      <w:r w:rsidRPr="00E738A8">
        <w:rPr>
          <w:rFonts w:ascii="Arial" w:hAnsi="Arial" w:cs="Arial"/>
        </w:rPr>
        <w:t>жилой дом;</w:t>
      </w:r>
    </w:p>
    <w:p w:rsidR="00E57AED" w:rsidRPr="00E738A8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Pr="00E738A8">
        <w:rPr>
          <w:rFonts w:ascii="Arial" w:hAnsi="Arial" w:cs="Arial"/>
        </w:rPr>
        <w:t>гаражей и машино-мест</w:t>
      </w:r>
      <w:r w:rsidR="00876DC7" w:rsidRPr="00E738A8">
        <w:rPr>
          <w:rFonts w:ascii="Arial" w:hAnsi="Arial" w:cs="Arial"/>
        </w:rPr>
        <w:t xml:space="preserve">, </w:t>
      </w:r>
      <w:r w:rsidR="00634623" w:rsidRPr="00E738A8">
        <w:rPr>
          <w:rFonts w:ascii="Arial" w:hAnsi="Arial" w:cs="Arial"/>
        </w:rPr>
        <w:t xml:space="preserve">в том числе расположенных в объектах налогообложения, указанных в </w:t>
      </w:r>
      <w:hyperlink w:anchor="Par103" w:history="1">
        <w:r w:rsidR="00634623" w:rsidRPr="00E738A8">
          <w:rPr>
            <w:rFonts w:ascii="Arial" w:hAnsi="Arial" w:cs="Arial"/>
          </w:rPr>
          <w:t>подпункте 2</w:t>
        </w:r>
      </w:hyperlink>
      <w:r w:rsidR="00634623" w:rsidRPr="00E738A8">
        <w:rPr>
          <w:rFonts w:ascii="Arial" w:hAnsi="Arial" w:cs="Arial"/>
        </w:rPr>
        <w:t xml:space="preserve"> настоящего пункта;</w:t>
      </w:r>
    </w:p>
    <w:p w:rsidR="00161916" w:rsidRPr="00E738A8" w:rsidRDefault="00E57AED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="00FF27DA" w:rsidRPr="00E738A8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0" w:name="Par19307"/>
      <w:bookmarkEnd w:id="0"/>
      <w:r w:rsidR="00634623" w:rsidRPr="00E738A8">
        <w:rPr>
          <w:rFonts w:ascii="Arial" w:hAnsi="Arial" w:cs="Arial"/>
        </w:rPr>
        <w:t>.</w:t>
      </w:r>
    </w:p>
    <w:p w:rsidR="00222945" w:rsidRPr="00E738A8" w:rsidRDefault="00222945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</w:rPr>
        <w:t>2.2</w:t>
      </w:r>
      <w:r w:rsidR="00E738A8">
        <w:rPr>
          <w:rFonts w:ascii="Arial" w:hAnsi="Arial" w:cs="Arial"/>
        </w:rPr>
        <w:t>.</w:t>
      </w:r>
      <w:r w:rsidR="00161916" w:rsidRPr="00E738A8">
        <w:rPr>
          <w:rFonts w:ascii="Arial" w:hAnsi="Arial" w:cs="Arial"/>
        </w:rPr>
        <w:t xml:space="preserve"> </w:t>
      </w:r>
      <w:r w:rsidRPr="00E738A8">
        <w:rPr>
          <w:rFonts w:ascii="Arial" w:hAnsi="Arial" w:cs="Arial"/>
        </w:rPr>
        <w:t xml:space="preserve">  </w:t>
      </w:r>
      <w:r w:rsidR="00E738A8" w:rsidRPr="00E738A8">
        <w:rPr>
          <w:rFonts w:ascii="Arial" w:hAnsi="Arial" w:cs="Arial"/>
          <w:i/>
        </w:rPr>
        <w:t xml:space="preserve">«2» </w:t>
      </w:r>
      <w:r w:rsidR="00FF27DA" w:rsidRPr="00E738A8">
        <w:rPr>
          <w:rFonts w:ascii="Arial" w:hAnsi="Arial" w:cs="Arial"/>
        </w:rPr>
        <w:t xml:space="preserve"> процентов</w:t>
      </w:r>
      <w:r w:rsidR="00161916" w:rsidRPr="00E738A8">
        <w:rPr>
          <w:rFonts w:ascii="Arial" w:hAnsi="Arial" w:cs="Arial"/>
        </w:rPr>
        <w:t xml:space="preserve"> </w:t>
      </w:r>
      <w:r w:rsidR="00FF27DA" w:rsidRPr="00E738A8">
        <w:rPr>
          <w:rFonts w:ascii="Arial" w:hAnsi="Arial" w:cs="Arial"/>
        </w:rPr>
        <w:t>в отношении</w:t>
      </w:r>
      <w:r w:rsidRPr="00E738A8">
        <w:rPr>
          <w:rFonts w:ascii="Arial" w:hAnsi="Arial" w:cs="Arial"/>
        </w:rPr>
        <w:t>:</w:t>
      </w:r>
    </w:p>
    <w:p w:rsidR="00222945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FF27DA" w:rsidRPr="00E738A8">
          <w:rPr>
            <w:rFonts w:ascii="Arial" w:hAnsi="Arial" w:cs="Arial"/>
          </w:rPr>
          <w:t>пунктом 7 статьи 378.2</w:t>
        </w:r>
      </w:hyperlink>
      <w:r w:rsidR="00FF27DA" w:rsidRPr="00E738A8">
        <w:rPr>
          <w:rFonts w:ascii="Arial" w:hAnsi="Arial" w:cs="Arial"/>
        </w:rPr>
        <w:t xml:space="preserve"> </w:t>
      </w:r>
      <w:r w:rsidR="00634623" w:rsidRPr="00E738A8">
        <w:rPr>
          <w:rFonts w:ascii="Arial" w:hAnsi="Arial" w:cs="Arial"/>
        </w:rPr>
        <w:t>Налогового</w:t>
      </w:r>
      <w:r w:rsidR="00FF27DA" w:rsidRPr="00E738A8">
        <w:rPr>
          <w:rFonts w:ascii="Arial" w:hAnsi="Arial" w:cs="Arial"/>
        </w:rPr>
        <w:t xml:space="preserve"> Кодекса</w:t>
      </w:r>
      <w:r w:rsidR="00876DC7" w:rsidRPr="00E738A8">
        <w:rPr>
          <w:rFonts w:ascii="Arial" w:hAnsi="Arial" w:cs="Arial"/>
        </w:rPr>
        <w:t xml:space="preserve"> Российской Федерации</w:t>
      </w:r>
      <w:r w:rsidR="00634623" w:rsidRPr="00E738A8">
        <w:rPr>
          <w:rFonts w:ascii="Arial" w:hAnsi="Arial" w:cs="Arial"/>
        </w:rPr>
        <w:t>;</w:t>
      </w:r>
    </w:p>
    <w:p w:rsidR="00222945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FF27DA" w:rsidRPr="00E738A8">
          <w:rPr>
            <w:rFonts w:ascii="Arial" w:hAnsi="Arial" w:cs="Arial"/>
          </w:rPr>
          <w:t>абзацем вторым пункта 10 статьи 378.2</w:t>
        </w:r>
      </w:hyperlink>
      <w:r w:rsidR="00FF27DA" w:rsidRPr="00E738A8">
        <w:rPr>
          <w:rFonts w:ascii="Arial" w:hAnsi="Arial" w:cs="Arial"/>
        </w:rPr>
        <w:t xml:space="preserve"> </w:t>
      </w:r>
      <w:r w:rsidR="00634623" w:rsidRPr="00E738A8">
        <w:rPr>
          <w:rFonts w:ascii="Arial" w:hAnsi="Arial" w:cs="Arial"/>
        </w:rPr>
        <w:t>Налогового Кодекса</w:t>
      </w:r>
      <w:r w:rsidR="00876DC7" w:rsidRPr="00E738A8">
        <w:rPr>
          <w:rFonts w:ascii="Arial" w:hAnsi="Arial" w:cs="Arial"/>
        </w:rPr>
        <w:t xml:space="preserve"> Российской Федерации</w:t>
      </w:r>
      <w:r w:rsidR="00634623" w:rsidRPr="00E738A8">
        <w:rPr>
          <w:rFonts w:ascii="Arial" w:hAnsi="Arial" w:cs="Arial"/>
        </w:rPr>
        <w:t>;</w:t>
      </w:r>
      <w:r w:rsidR="00FF27DA" w:rsidRPr="00E738A8">
        <w:rPr>
          <w:rFonts w:ascii="Arial" w:hAnsi="Arial" w:cs="Arial"/>
        </w:rPr>
        <w:t xml:space="preserve"> </w:t>
      </w:r>
    </w:p>
    <w:p w:rsidR="00161916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 объектов налогообложения, кадастровая стоимость каждого из которых</w:t>
      </w:r>
      <w:r w:rsidR="00634623" w:rsidRPr="00E738A8">
        <w:rPr>
          <w:rFonts w:ascii="Arial" w:hAnsi="Arial" w:cs="Arial"/>
        </w:rPr>
        <w:t xml:space="preserve"> превышает 300 миллионов рублей.</w:t>
      </w:r>
    </w:p>
    <w:p w:rsidR="00833CE8" w:rsidRPr="00E738A8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2.3</w:t>
      </w:r>
      <w:r w:rsidR="00E738A8">
        <w:rPr>
          <w:rFonts w:ascii="Arial" w:hAnsi="Arial" w:cs="Arial"/>
        </w:rPr>
        <w:t>.</w:t>
      </w:r>
      <w:r w:rsidRPr="00E738A8">
        <w:rPr>
          <w:rFonts w:ascii="Arial" w:hAnsi="Arial" w:cs="Arial"/>
        </w:rPr>
        <w:t xml:space="preserve">    </w:t>
      </w:r>
      <w:r w:rsidR="00E738A8" w:rsidRPr="00E738A8">
        <w:rPr>
          <w:rFonts w:ascii="Arial" w:hAnsi="Arial" w:cs="Arial"/>
          <w:i/>
        </w:rPr>
        <w:t>«</w:t>
      </w:r>
      <w:r w:rsidR="00FF27DA" w:rsidRPr="00E738A8">
        <w:rPr>
          <w:rFonts w:ascii="Arial" w:hAnsi="Arial" w:cs="Arial"/>
          <w:i/>
        </w:rPr>
        <w:t>0,5</w:t>
      </w:r>
      <w:r w:rsidR="00E738A8" w:rsidRPr="00E738A8">
        <w:rPr>
          <w:rFonts w:ascii="Arial" w:hAnsi="Arial" w:cs="Arial"/>
          <w:i/>
        </w:rPr>
        <w:t>»</w:t>
      </w:r>
      <w:r w:rsidR="00FF27DA" w:rsidRPr="00E738A8">
        <w:rPr>
          <w:rFonts w:ascii="Arial" w:hAnsi="Arial" w:cs="Arial"/>
          <w:i/>
        </w:rPr>
        <w:t xml:space="preserve"> </w:t>
      </w:r>
      <w:r w:rsidR="00FF27DA" w:rsidRPr="00E738A8">
        <w:rPr>
          <w:rFonts w:ascii="Arial" w:hAnsi="Arial" w:cs="Arial"/>
        </w:rPr>
        <w:t>процента в отношении прочих объектов налогообложения.</w:t>
      </w:r>
    </w:p>
    <w:p w:rsidR="00876DC7" w:rsidRPr="00E738A8" w:rsidRDefault="00222945" w:rsidP="00634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3</w:t>
      </w:r>
      <w:r w:rsidR="00963750" w:rsidRPr="00E738A8">
        <w:rPr>
          <w:rFonts w:ascii="Arial" w:hAnsi="Arial" w:cs="Arial"/>
        </w:rPr>
        <w:t xml:space="preserve">. </w:t>
      </w:r>
      <w:r w:rsidR="00876DC7" w:rsidRPr="00E738A8">
        <w:rPr>
          <w:rFonts w:ascii="Arial" w:hAnsi="Arial" w:cs="Arial"/>
        </w:rPr>
        <w:t xml:space="preserve">Порядок определения налоговой базы исходя из кадастровой стоимости объектов налогообложения осуществляется в порядке норм ст.403 Налогового </w:t>
      </w:r>
      <w:r w:rsidR="00876DC7" w:rsidRPr="00E738A8">
        <w:rPr>
          <w:rFonts w:ascii="Arial" w:hAnsi="Arial" w:cs="Arial"/>
        </w:rPr>
        <w:lastRenderedPageBreak/>
        <w:t>Кодекса Российской Федерации.</w:t>
      </w:r>
    </w:p>
    <w:p w:rsidR="00161916" w:rsidRDefault="008A0D60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</w:t>
      </w:r>
      <w:r w:rsidR="00D30BE7">
        <w:rPr>
          <w:rFonts w:ascii="Arial" w:hAnsi="Arial" w:cs="Arial"/>
          <w:kern w:val="28"/>
        </w:rPr>
        <w:t>г</w:t>
      </w:r>
      <w:r w:rsidR="00E77245">
        <w:rPr>
          <w:rFonts w:ascii="Arial" w:hAnsi="Arial" w:cs="Arial"/>
          <w:kern w:val="28"/>
        </w:rPr>
        <w:t>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595A" w:rsidRPr="00B35691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="0025595A" w:rsidRPr="00B35691">
        <w:rPr>
          <w:rFonts w:ascii="Arial" w:hAnsi="Arial" w:cs="Arial"/>
          <w:kern w:val="28"/>
        </w:rPr>
        <w:t>. Призна</w:t>
      </w:r>
      <w:r w:rsidR="00E738A8">
        <w:rPr>
          <w:rFonts w:ascii="Arial" w:hAnsi="Arial" w:cs="Arial"/>
          <w:kern w:val="28"/>
        </w:rPr>
        <w:t>ть утратившим силу Решение Думы м</w:t>
      </w:r>
      <w:r w:rsidR="0025595A" w:rsidRPr="00B35691">
        <w:rPr>
          <w:rFonts w:ascii="Arial" w:hAnsi="Arial" w:cs="Arial"/>
          <w:kern w:val="28"/>
        </w:rPr>
        <w:t>униципального образования «</w:t>
      </w:r>
      <w:r w:rsidR="004B0292">
        <w:rPr>
          <w:rFonts w:ascii="Arial" w:hAnsi="Arial" w:cs="Arial"/>
          <w:kern w:val="28"/>
        </w:rPr>
        <w:t>Покровка</w:t>
      </w:r>
      <w:r w:rsidR="0025595A" w:rsidRPr="00B35691">
        <w:rPr>
          <w:rFonts w:ascii="Arial" w:hAnsi="Arial" w:cs="Arial"/>
          <w:kern w:val="28"/>
        </w:rPr>
        <w:t>» от</w:t>
      </w:r>
      <w:r w:rsidR="00161916">
        <w:rPr>
          <w:rFonts w:ascii="Arial" w:hAnsi="Arial" w:cs="Arial"/>
          <w:kern w:val="28"/>
        </w:rPr>
        <w:t xml:space="preserve"> </w:t>
      </w:r>
      <w:r w:rsidR="004B0292">
        <w:rPr>
          <w:rFonts w:ascii="Arial" w:hAnsi="Arial" w:cs="Arial"/>
          <w:kern w:val="28"/>
        </w:rPr>
        <w:t>10</w:t>
      </w:r>
      <w:r w:rsidR="00161916">
        <w:rPr>
          <w:rFonts w:ascii="Arial" w:hAnsi="Arial" w:cs="Arial"/>
          <w:kern w:val="28"/>
        </w:rPr>
        <w:t>.</w:t>
      </w:r>
      <w:r w:rsidR="004B0292">
        <w:rPr>
          <w:rFonts w:ascii="Arial" w:hAnsi="Arial" w:cs="Arial"/>
          <w:kern w:val="28"/>
        </w:rPr>
        <w:t>08</w:t>
      </w:r>
      <w:r w:rsidR="00161916">
        <w:rPr>
          <w:rFonts w:ascii="Arial" w:hAnsi="Arial" w:cs="Arial"/>
          <w:kern w:val="28"/>
        </w:rPr>
        <w:t>.20</w:t>
      </w:r>
      <w:r w:rsidR="004B0292">
        <w:rPr>
          <w:rFonts w:ascii="Arial" w:hAnsi="Arial" w:cs="Arial"/>
          <w:kern w:val="28"/>
        </w:rPr>
        <w:t>18</w:t>
      </w:r>
      <w:r w:rsidR="00161916">
        <w:rPr>
          <w:rFonts w:ascii="Arial" w:hAnsi="Arial" w:cs="Arial"/>
          <w:kern w:val="28"/>
        </w:rPr>
        <w:t>г</w:t>
      </w:r>
      <w:r w:rsidR="002E5D28">
        <w:rPr>
          <w:rFonts w:ascii="Arial" w:hAnsi="Arial" w:cs="Arial"/>
          <w:kern w:val="28"/>
        </w:rPr>
        <w:t xml:space="preserve"> №</w:t>
      </w:r>
      <w:r w:rsidR="004B0292">
        <w:rPr>
          <w:rFonts w:ascii="Arial" w:hAnsi="Arial" w:cs="Arial"/>
          <w:kern w:val="28"/>
        </w:rPr>
        <w:t xml:space="preserve"> 98</w:t>
      </w:r>
      <w:r w:rsidR="00161916">
        <w:rPr>
          <w:rFonts w:ascii="Arial" w:hAnsi="Arial" w:cs="Arial"/>
          <w:kern w:val="28"/>
        </w:rPr>
        <w:t>.</w:t>
      </w:r>
      <w:r w:rsidR="002E5D28">
        <w:rPr>
          <w:rFonts w:ascii="Arial" w:hAnsi="Arial" w:cs="Arial"/>
          <w:kern w:val="28"/>
        </w:rPr>
        <w:t xml:space="preserve"> </w:t>
      </w:r>
    </w:p>
    <w:p w:rsidR="0065675C" w:rsidRPr="00161916" w:rsidRDefault="00D30BE7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75C" w:rsidRPr="00B35691">
        <w:rPr>
          <w:rFonts w:ascii="Arial" w:hAnsi="Arial" w:cs="Arial"/>
        </w:rPr>
        <w:t>. Решение подлежит официа</w:t>
      </w:r>
      <w:r w:rsidR="00E738A8">
        <w:rPr>
          <w:rFonts w:ascii="Arial" w:hAnsi="Arial" w:cs="Arial"/>
        </w:rPr>
        <w:t>льному опубликованию в газете</w:t>
      </w:r>
      <w:r w:rsidR="00A94B61">
        <w:rPr>
          <w:rFonts w:ascii="Arial" w:hAnsi="Arial" w:cs="Arial"/>
        </w:rPr>
        <w:t xml:space="preserve"> «</w:t>
      </w:r>
      <w:r w:rsidR="004B0292">
        <w:rPr>
          <w:rFonts w:ascii="Arial" w:hAnsi="Arial" w:cs="Arial"/>
        </w:rPr>
        <w:t>Вестник МО «Покровка</w:t>
      </w:r>
      <w:r w:rsidR="0065675C" w:rsidRPr="00B35691">
        <w:rPr>
          <w:rFonts w:ascii="Arial" w:hAnsi="Arial" w:cs="Arial"/>
        </w:rPr>
        <w:t>»  и размещению на официальном сайте Муниципального образования «</w:t>
      </w:r>
      <w:r w:rsidR="004B0292">
        <w:rPr>
          <w:rFonts w:ascii="Arial" w:hAnsi="Arial" w:cs="Arial"/>
        </w:rPr>
        <w:t>Покровка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Default="002E5D28" w:rsidP="00161916">
      <w:pPr>
        <w:jc w:val="both"/>
        <w:rPr>
          <w:rFonts w:ascii="Arial" w:hAnsi="Arial" w:cs="Arial"/>
        </w:rPr>
      </w:pPr>
    </w:p>
    <w:p w:rsidR="00E738A8" w:rsidRPr="00B35691" w:rsidRDefault="00E738A8" w:rsidP="00161916">
      <w:pPr>
        <w:jc w:val="both"/>
        <w:rPr>
          <w:rFonts w:ascii="Arial" w:hAnsi="Arial" w:cs="Arial"/>
        </w:rPr>
      </w:pPr>
    </w:p>
    <w:p w:rsidR="004B0292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B0292">
        <w:rPr>
          <w:rFonts w:ascii="Arial" w:hAnsi="Arial" w:cs="Arial"/>
        </w:rPr>
        <w:t xml:space="preserve">униципального образования </w:t>
      </w:r>
      <w:r>
        <w:rPr>
          <w:rFonts w:ascii="Arial" w:hAnsi="Arial" w:cs="Arial"/>
        </w:rPr>
        <w:t xml:space="preserve"> </w:t>
      </w:r>
      <w:r w:rsidR="00E738A8">
        <w:rPr>
          <w:rFonts w:ascii="Arial" w:hAnsi="Arial" w:cs="Arial"/>
        </w:rPr>
        <w:t>«</w:t>
      </w:r>
      <w:r w:rsidR="004B0292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4B0292" w:rsidRDefault="004B0292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М.А. Балтухаева</w:t>
      </w:r>
    </w:p>
    <w:p w:rsidR="00E738A8" w:rsidRDefault="00E738A8" w:rsidP="00161916">
      <w:pPr>
        <w:jc w:val="both"/>
        <w:rPr>
          <w:rFonts w:ascii="Arial" w:hAnsi="Arial" w:cs="Arial"/>
        </w:rPr>
      </w:pPr>
    </w:p>
    <w:p w:rsidR="004B0292" w:rsidRDefault="0065675C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4B0292" w:rsidRDefault="004B0292" w:rsidP="004B0292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«Покровка»</w:t>
      </w:r>
    </w:p>
    <w:p w:rsidR="004B0292" w:rsidRDefault="004B0292" w:rsidP="004B0292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Багинов</w:t>
      </w:r>
    </w:p>
    <w:p w:rsidR="0065675C" w:rsidRDefault="0065675C" w:rsidP="00161916">
      <w:pPr>
        <w:jc w:val="both"/>
        <w:rPr>
          <w:rFonts w:ascii="Arial" w:hAnsi="Arial" w:cs="Arial"/>
        </w:rPr>
      </w:pP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4A" w:rsidRDefault="002B424A" w:rsidP="002462CF">
      <w:r>
        <w:separator/>
      </w:r>
    </w:p>
  </w:endnote>
  <w:endnote w:type="continuationSeparator" w:id="1">
    <w:p w:rsidR="002B424A" w:rsidRDefault="002B424A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FB" w:rsidRDefault="006106F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FB" w:rsidRDefault="006106F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FB" w:rsidRDefault="006106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4A" w:rsidRDefault="002B424A" w:rsidP="002462CF">
      <w:r>
        <w:separator/>
      </w:r>
    </w:p>
  </w:footnote>
  <w:footnote w:type="continuationSeparator" w:id="1">
    <w:p w:rsidR="002B424A" w:rsidRDefault="002B424A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FB" w:rsidRDefault="006106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FB" w:rsidRDefault="006106F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61" w:rsidRDefault="00A94B61" w:rsidP="00A94B61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474CA"/>
    <w:rsid w:val="000541A8"/>
    <w:rsid w:val="00084CA0"/>
    <w:rsid w:val="00092EFC"/>
    <w:rsid w:val="000E0EDA"/>
    <w:rsid w:val="000E3F35"/>
    <w:rsid w:val="000F0C21"/>
    <w:rsid w:val="00112B2B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59B7"/>
    <w:rsid w:val="00222945"/>
    <w:rsid w:val="002462CF"/>
    <w:rsid w:val="0025595A"/>
    <w:rsid w:val="00267424"/>
    <w:rsid w:val="00284D5B"/>
    <w:rsid w:val="002B25C2"/>
    <w:rsid w:val="002B424A"/>
    <w:rsid w:val="002C146E"/>
    <w:rsid w:val="002D5C1E"/>
    <w:rsid w:val="002E2940"/>
    <w:rsid w:val="002E5D28"/>
    <w:rsid w:val="002F6F8C"/>
    <w:rsid w:val="00316097"/>
    <w:rsid w:val="0038396D"/>
    <w:rsid w:val="00392EE3"/>
    <w:rsid w:val="003B29D3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B0292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06FB"/>
    <w:rsid w:val="00617047"/>
    <w:rsid w:val="00634623"/>
    <w:rsid w:val="00651644"/>
    <w:rsid w:val="0065675C"/>
    <w:rsid w:val="00664133"/>
    <w:rsid w:val="00672F18"/>
    <w:rsid w:val="006B2944"/>
    <w:rsid w:val="006B4535"/>
    <w:rsid w:val="006E04BD"/>
    <w:rsid w:val="007013AF"/>
    <w:rsid w:val="00791521"/>
    <w:rsid w:val="007A2795"/>
    <w:rsid w:val="007A7680"/>
    <w:rsid w:val="007B06A9"/>
    <w:rsid w:val="007B39AB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63639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630E"/>
    <w:rsid w:val="00A336F8"/>
    <w:rsid w:val="00A50582"/>
    <w:rsid w:val="00A73A02"/>
    <w:rsid w:val="00A812B8"/>
    <w:rsid w:val="00A94B61"/>
    <w:rsid w:val="00AA0F7F"/>
    <w:rsid w:val="00AC61C1"/>
    <w:rsid w:val="00AD4856"/>
    <w:rsid w:val="00B07559"/>
    <w:rsid w:val="00B21D03"/>
    <w:rsid w:val="00B24B2C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E5C79"/>
    <w:rsid w:val="00CF5314"/>
    <w:rsid w:val="00D010A4"/>
    <w:rsid w:val="00D04D47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38A8"/>
    <w:rsid w:val="00E77245"/>
    <w:rsid w:val="00E821A9"/>
    <w:rsid w:val="00E82B6F"/>
    <w:rsid w:val="00E958FF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1AF7-ECB2-404A-893E-11543C1A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pokrovka</cp:lastModifiedBy>
  <cp:revision>13</cp:revision>
  <cp:lastPrinted>2019-10-29T07:48:00Z</cp:lastPrinted>
  <dcterms:created xsi:type="dcterms:W3CDTF">2019-09-20T07:10:00Z</dcterms:created>
  <dcterms:modified xsi:type="dcterms:W3CDTF">2019-10-29T07:48:00Z</dcterms:modified>
</cp:coreProperties>
</file>