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93" w:rsidRPr="000C0BCB" w:rsidRDefault="00EA5393" w:rsidP="00EA5393">
      <w:pPr>
        <w:tabs>
          <w:tab w:val="left" w:pos="3315"/>
          <w:tab w:val="center" w:pos="4762"/>
        </w:tabs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13.03.2018г. № 9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ИРКУТСКАЯ ОБЛАСТЬ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МУНИЦИПАЛЬНОЕ ОБРАЗОВАНИЕ «ПОКРОВКА»</w:t>
      </w:r>
    </w:p>
    <w:p w:rsidR="00EA5393" w:rsidRPr="000C0BCB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АДМИНИСТРАЦИЯ</w:t>
      </w:r>
    </w:p>
    <w:p w:rsidR="00EA5393" w:rsidRDefault="00EA5393" w:rsidP="00EA5393">
      <w:pPr>
        <w:jc w:val="center"/>
        <w:rPr>
          <w:rFonts w:ascii="Arial" w:hAnsi="Arial" w:cs="Arial"/>
          <w:b/>
          <w:sz w:val="32"/>
          <w:szCs w:val="32"/>
        </w:rPr>
      </w:pPr>
      <w:r w:rsidRPr="000C0BCB">
        <w:rPr>
          <w:rFonts w:ascii="Arial" w:hAnsi="Arial" w:cs="Arial"/>
          <w:b/>
          <w:sz w:val="32"/>
          <w:szCs w:val="32"/>
        </w:rPr>
        <w:t>ПОСТАНОВЛЕНИЕ</w:t>
      </w:r>
    </w:p>
    <w:p w:rsidR="000B64A2" w:rsidRPr="000B64A2" w:rsidRDefault="000B64A2" w:rsidP="000B64A2">
      <w:pPr>
        <w:ind w:right="-716"/>
        <w:rPr>
          <w:rFonts w:ascii="Arial" w:hAnsi="Arial" w:cs="Arial"/>
          <w:sz w:val="24"/>
          <w:szCs w:val="24"/>
        </w:rPr>
      </w:pPr>
    </w:p>
    <w:p w:rsidR="000B64A2" w:rsidRPr="000B64A2" w:rsidRDefault="000B64A2" w:rsidP="000B64A2">
      <w:pPr>
        <w:jc w:val="center"/>
        <w:rPr>
          <w:rFonts w:ascii="Arial" w:hAnsi="Arial" w:cs="Arial"/>
          <w:b/>
          <w:sz w:val="32"/>
          <w:szCs w:val="32"/>
        </w:rPr>
      </w:pPr>
      <w:r w:rsidRPr="000B64A2"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B64A2">
        <w:rPr>
          <w:rFonts w:ascii="Arial" w:hAnsi="Arial" w:cs="Arial"/>
          <w:b/>
          <w:sz w:val="32"/>
          <w:szCs w:val="32"/>
        </w:rPr>
        <w:t>порядка организации работы по его реализации и расходования бюджетных средств</w:t>
      </w:r>
    </w:p>
    <w:p w:rsidR="000B64A2" w:rsidRPr="000B64A2" w:rsidRDefault="000B64A2" w:rsidP="000B64A2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     В целях эффективной реализации в 2018 году мероприятий перечня проектов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народных инициатив, сформированных на сельском сходе от 26.01.2018г., в соответствии с Положением о предоставлении и расходовании </w:t>
      </w:r>
      <w:proofErr w:type="gramStart"/>
      <w:r w:rsidRPr="000B64A2">
        <w:rPr>
          <w:rFonts w:ascii="Arial" w:eastAsiaTheme="minorHAnsi" w:hAnsi="Arial" w:cs="Arial"/>
          <w:sz w:val="24"/>
          <w:szCs w:val="24"/>
          <w:lang w:eastAsia="en-US"/>
        </w:rPr>
        <w:t>в</w:t>
      </w:r>
      <w:proofErr w:type="gramEnd"/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2018  году субсидий из областного бюджета местным бюджетам в целях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proofErr w:type="spellStart"/>
      <w:r w:rsidRPr="000B64A2">
        <w:rPr>
          <w:rFonts w:ascii="Arial" w:eastAsiaTheme="minorHAnsi" w:hAnsi="Arial" w:cs="Arial"/>
          <w:sz w:val="24"/>
          <w:szCs w:val="24"/>
          <w:lang w:eastAsia="en-US"/>
        </w:rPr>
        <w:t>софинансирования</w:t>
      </w:r>
      <w:proofErr w:type="spellEnd"/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 расходных обязательств муниципальных образований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Иркутской области на реализацию мероприятий перечня проектов народных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инициатив, утвержденным постановлением Правительства Иркутской области </w:t>
      </w:r>
      <w:proofErr w:type="gramStart"/>
      <w:r w:rsidRPr="000B64A2">
        <w:rPr>
          <w:rFonts w:ascii="Arial" w:eastAsiaTheme="minorHAnsi" w:hAnsi="Arial" w:cs="Arial"/>
          <w:sz w:val="24"/>
          <w:szCs w:val="24"/>
          <w:lang w:eastAsia="en-US"/>
        </w:rPr>
        <w:t>от</w:t>
      </w:r>
      <w:proofErr w:type="gramEnd"/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29 февраля 2016 года № 107-пп, руководствуясь пунктом 1 статьи 78.1, пунктом 1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статьи 86, статьей 161 Бюджетного кодекса Российской Федерации, Уставом МО «Покровка»</w:t>
      </w:r>
    </w:p>
    <w:p w:rsidR="000B64A2" w:rsidRPr="000B64A2" w:rsidRDefault="000B64A2" w:rsidP="000B64A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0B64A2">
        <w:rPr>
          <w:rFonts w:ascii="Arial" w:eastAsiaTheme="minorHAnsi" w:hAnsi="Arial" w:cs="Arial"/>
          <w:b/>
          <w:sz w:val="30"/>
          <w:szCs w:val="30"/>
          <w:lang w:eastAsia="en-US"/>
        </w:rPr>
        <w:t>ПОСТАНОВЛЯЮ: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1. Утвердить мероприятия перечня проектов народных инициатив, реализация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которых в 2018 году осуществляется за счет средств местного бюджета в объеме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1826,50  рублей </w:t>
      </w:r>
      <w:r w:rsidRPr="000B64A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(Одна тысяча восемьсот двадцать шесть</w:t>
      </w:r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) рублей 50 копеек и субсидии из областного бюджета, предоставляемой в целях </w:t>
      </w:r>
      <w:proofErr w:type="spellStart"/>
      <w:r w:rsidRPr="000B64A2">
        <w:rPr>
          <w:rFonts w:ascii="Arial" w:eastAsiaTheme="minorHAnsi" w:hAnsi="Arial" w:cs="Arial"/>
          <w:sz w:val="24"/>
          <w:szCs w:val="24"/>
          <w:lang w:eastAsia="en-US"/>
        </w:rPr>
        <w:t>софинансирования</w:t>
      </w:r>
      <w:proofErr w:type="spellEnd"/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 расходных обязательств муниципального образования, в объеме 180 800 рублей </w:t>
      </w:r>
      <w:r w:rsidRPr="000B64A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(Сто восемьдесят  тысяч восемьсот</w:t>
      </w:r>
      <w:proofErr w:type="gramStart"/>
      <w:r w:rsidRPr="000B64A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)</w:t>
      </w:r>
      <w:proofErr w:type="gramEnd"/>
      <w:r w:rsidRPr="000B64A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рублей: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0B64A2" w:rsidRPr="000B64A2" w:rsidRDefault="000B64A2" w:rsidP="000B64A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>Приобрести  электрооборудование для освещения улиц МО «Покровка</w:t>
      </w:r>
      <w:proofErr w:type="gramStart"/>
      <w:r w:rsidRPr="000B64A2">
        <w:rPr>
          <w:rFonts w:ascii="Arial" w:hAnsi="Arial" w:cs="Arial"/>
          <w:sz w:val="24"/>
          <w:szCs w:val="24"/>
        </w:rPr>
        <w:t>»н</w:t>
      </w:r>
      <w:proofErr w:type="gramEnd"/>
      <w:r w:rsidRPr="000B64A2">
        <w:rPr>
          <w:rFonts w:ascii="Arial" w:hAnsi="Arial" w:cs="Arial"/>
          <w:sz w:val="24"/>
          <w:szCs w:val="24"/>
        </w:rPr>
        <w:t>а общую сумму- 62626,50 руб.;</w:t>
      </w:r>
    </w:p>
    <w:p w:rsidR="000B64A2" w:rsidRPr="000B64A2" w:rsidRDefault="000B64A2" w:rsidP="000B64A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 xml:space="preserve">Приобрести фотоаппарат для МБУК Культурно-информационного центра в с. Покровка на </w:t>
      </w:r>
      <w:proofErr w:type="gramStart"/>
      <w:r w:rsidRPr="000B64A2">
        <w:rPr>
          <w:rFonts w:ascii="Arial" w:hAnsi="Arial" w:cs="Arial"/>
          <w:sz w:val="24"/>
          <w:szCs w:val="24"/>
        </w:rPr>
        <w:t>общую</w:t>
      </w:r>
      <w:proofErr w:type="gramEnd"/>
      <w:r w:rsidRPr="000B64A2">
        <w:rPr>
          <w:rFonts w:ascii="Arial" w:hAnsi="Arial" w:cs="Arial"/>
          <w:sz w:val="24"/>
          <w:szCs w:val="24"/>
        </w:rPr>
        <w:t xml:space="preserve"> сумму-20000,00 руб. </w:t>
      </w:r>
    </w:p>
    <w:p w:rsidR="000B64A2" w:rsidRPr="000B64A2" w:rsidRDefault="000B64A2" w:rsidP="000B64A2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0B64A2">
        <w:rPr>
          <w:rFonts w:ascii="Arial" w:hAnsi="Arial" w:cs="Arial"/>
        </w:rPr>
        <w:t xml:space="preserve">Приобрести материалы для водонапорных башен  на общую сумму - 70 000,00 руб. </w:t>
      </w:r>
    </w:p>
    <w:p w:rsidR="000B64A2" w:rsidRPr="000B64A2" w:rsidRDefault="000B64A2" w:rsidP="000B64A2">
      <w:pPr>
        <w:pStyle w:val="a7"/>
        <w:numPr>
          <w:ilvl w:val="0"/>
          <w:numId w:val="1"/>
        </w:numPr>
        <w:jc w:val="both"/>
        <w:rPr>
          <w:rFonts w:ascii="Arial" w:hAnsi="Arial" w:cs="Arial"/>
        </w:rPr>
      </w:pPr>
      <w:r w:rsidRPr="000B64A2">
        <w:rPr>
          <w:rFonts w:ascii="Arial" w:hAnsi="Arial" w:cs="Arial"/>
        </w:rPr>
        <w:t>Приобретение стройматериалов на ремонт скверов МО «Покровка» на общую сумму- 30 000,00 рублей.</w:t>
      </w:r>
    </w:p>
    <w:p w:rsidR="000B64A2" w:rsidRPr="000B64A2" w:rsidRDefault="000B64A2" w:rsidP="000B64A2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0B64A2" w:rsidRPr="000B64A2" w:rsidRDefault="000B64A2" w:rsidP="000B64A2">
      <w:pPr>
        <w:rPr>
          <w:rFonts w:ascii="Arial" w:hAnsi="Arial" w:cs="Arial"/>
          <w:sz w:val="24"/>
          <w:szCs w:val="24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0B64A2">
        <w:rPr>
          <w:rFonts w:ascii="Arial" w:hAnsi="Arial" w:cs="Arial"/>
          <w:sz w:val="24"/>
          <w:szCs w:val="24"/>
        </w:rPr>
        <w:t xml:space="preserve"> Ответственным назначить  директора МБУК КИЦ МО «Покровка» </w:t>
      </w:r>
      <w:proofErr w:type="spellStart"/>
      <w:r w:rsidRPr="000B64A2">
        <w:rPr>
          <w:rFonts w:ascii="Arial" w:hAnsi="Arial" w:cs="Arial"/>
          <w:sz w:val="24"/>
          <w:szCs w:val="24"/>
        </w:rPr>
        <w:t>Хахархаеву</w:t>
      </w:r>
      <w:proofErr w:type="spellEnd"/>
      <w:r w:rsidRPr="000B64A2">
        <w:rPr>
          <w:rFonts w:ascii="Arial" w:hAnsi="Arial" w:cs="Arial"/>
          <w:sz w:val="24"/>
          <w:szCs w:val="24"/>
        </w:rPr>
        <w:t xml:space="preserve"> Т.А, финансиста АМО «Покровка» </w:t>
      </w:r>
      <w:proofErr w:type="gramStart"/>
      <w:r w:rsidRPr="000B64A2">
        <w:rPr>
          <w:rFonts w:ascii="Arial" w:hAnsi="Arial" w:cs="Arial"/>
          <w:sz w:val="24"/>
          <w:szCs w:val="24"/>
        </w:rPr>
        <w:t>Непомнящую</w:t>
      </w:r>
      <w:proofErr w:type="gramEnd"/>
      <w:r w:rsidRPr="000B64A2">
        <w:rPr>
          <w:rFonts w:ascii="Arial" w:hAnsi="Arial" w:cs="Arial"/>
          <w:sz w:val="24"/>
          <w:szCs w:val="24"/>
        </w:rPr>
        <w:t xml:space="preserve"> В.В.  срок исполнения мероприятий до 15 декабря 2018 года.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Подготовка отчета об использовании субсидии из областного бюджета и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представление его в срок до 1 февраля 2018 года в министерство экономического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развития Иркутской области возлагается на (</w:t>
      </w:r>
      <w:r w:rsidRPr="000B64A2">
        <w:rPr>
          <w:rFonts w:ascii="Arial" w:hAnsi="Arial" w:cs="Arial"/>
          <w:sz w:val="24"/>
          <w:szCs w:val="24"/>
        </w:rPr>
        <w:t xml:space="preserve">финансиста АМО «Покровка» </w:t>
      </w:r>
      <w:proofErr w:type="gramStart"/>
      <w:r w:rsidRPr="000B64A2">
        <w:rPr>
          <w:rFonts w:ascii="Arial" w:hAnsi="Arial" w:cs="Arial"/>
          <w:sz w:val="24"/>
          <w:szCs w:val="24"/>
        </w:rPr>
        <w:t>Непомнящую</w:t>
      </w:r>
      <w:proofErr w:type="gramEnd"/>
      <w:r w:rsidRPr="000B64A2">
        <w:rPr>
          <w:rFonts w:ascii="Arial" w:hAnsi="Arial" w:cs="Arial"/>
          <w:sz w:val="24"/>
          <w:szCs w:val="24"/>
        </w:rPr>
        <w:t xml:space="preserve"> В.В.</w:t>
      </w:r>
      <w:r w:rsidRPr="000B64A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>).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3. Утвердить порядок организации работы по реализации мероприятий перечня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проектов народных инициатив и расходования бюджетных средств (прилагается).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4. Финансисту МО «Покровка» обеспечить внесение изменений в Решение о бюджете на 2018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5. Настоящее постановление подлежит опубликованию.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6. Контроль за исполнением постановления оставляю за собой</w:t>
      </w:r>
      <w:proofErr w:type="gramStart"/>
      <w:r w:rsidRPr="000B64A2">
        <w:rPr>
          <w:rFonts w:ascii="Arial" w:eastAsiaTheme="minorHAnsi" w:hAnsi="Arial" w:cs="Arial"/>
          <w:sz w:val="24"/>
          <w:szCs w:val="24"/>
          <w:lang w:eastAsia="en-US"/>
        </w:rPr>
        <w:t xml:space="preserve"> .</w:t>
      </w:r>
      <w:proofErr w:type="gramEnd"/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64A2" w:rsidRPr="000B64A2" w:rsidRDefault="000B64A2" w:rsidP="000B64A2">
      <w:pPr>
        <w:tabs>
          <w:tab w:val="left" w:pos="6307"/>
        </w:tabs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sz w:val="24"/>
          <w:szCs w:val="24"/>
          <w:lang w:eastAsia="en-US"/>
        </w:rPr>
        <w:t>Глава МО «Покровка»</w:t>
      </w:r>
      <w:r w:rsidRPr="000B64A2">
        <w:rPr>
          <w:rFonts w:ascii="Arial" w:eastAsiaTheme="minorHAnsi" w:hAnsi="Arial" w:cs="Arial"/>
          <w:sz w:val="24"/>
          <w:szCs w:val="24"/>
          <w:lang w:eastAsia="en-US"/>
        </w:rPr>
        <w:tab/>
        <w:t>Багинов А.В.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  <w:r w:rsidRPr="000B64A2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      </w:t>
      </w: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0B64A2" w:rsidRPr="000B64A2" w:rsidRDefault="000B64A2" w:rsidP="000B64A2">
      <w:pPr>
        <w:autoSpaceDE w:val="0"/>
        <w:autoSpaceDN w:val="0"/>
        <w:adjustRightInd w:val="0"/>
        <w:rPr>
          <w:rFonts w:ascii="Arial" w:eastAsiaTheme="minorHAnsi" w:hAnsi="Arial" w:cs="Arial"/>
          <w:i/>
          <w:iCs/>
          <w:sz w:val="24"/>
          <w:szCs w:val="24"/>
          <w:lang w:eastAsia="en-US"/>
        </w:rPr>
      </w:pPr>
    </w:p>
    <w:p w:rsidR="000B64A2" w:rsidRPr="000B64A2" w:rsidRDefault="000B64A2" w:rsidP="000B64A2">
      <w:pPr>
        <w:jc w:val="right"/>
        <w:rPr>
          <w:rFonts w:ascii="Courier New" w:eastAsia="Times New Roman" w:hAnsi="Courier New" w:cs="Courier New"/>
        </w:rPr>
      </w:pPr>
      <w:r w:rsidRPr="000B64A2">
        <w:rPr>
          <w:rFonts w:ascii="Courier New" w:hAnsi="Courier New" w:cs="Courier New"/>
        </w:rPr>
        <w:lastRenderedPageBreak/>
        <w:t xml:space="preserve">приложение к Постановлению </w:t>
      </w:r>
    </w:p>
    <w:p w:rsidR="000B64A2" w:rsidRPr="000B64A2" w:rsidRDefault="000B64A2" w:rsidP="000B64A2">
      <w:pPr>
        <w:jc w:val="right"/>
        <w:rPr>
          <w:rFonts w:ascii="Courier New" w:hAnsi="Courier New" w:cs="Courier New"/>
        </w:rPr>
      </w:pPr>
      <w:r w:rsidRPr="000B64A2">
        <w:rPr>
          <w:rFonts w:ascii="Courier New" w:hAnsi="Courier New" w:cs="Courier New"/>
        </w:rPr>
        <w:t>№ 20  от 30.05.2018 г.</w:t>
      </w:r>
    </w:p>
    <w:p w:rsidR="000B64A2" w:rsidRPr="000B64A2" w:rsidRDefault="000B64A2" w:rsidP="000B64A2">
      <w:pPr>
        <w:jc w:val="right"/>
        <w:rPr>
          <w:rFonts w:ascii="Arial" w:hAnsi="Arial" w:cs="Arial"/>
          <w:sz w:val="24"/>
          <w:szCs w:val="24"/>
        </w:rPr>
      </w:pPr>
    </w:p>
    <w:p w:rsidR="000B64A2" w:rsidRPr="000B64A2" w:rsidRDefault="000B64A2" w:rsidP="000B64A2">
      <w:pPr>
        <w:jc w:val="center"/>
        <w:rPr>
          <w:rFonts w:ascii="Arial" w:hAnsi="Arial" w:cs="Arial"/>
          <w:b/>
          <w:color w:val="4A5562"/>
          <w:sz w:val="30"/>
          <w:szCs w:val="30"/>
        </w:rPr>
      </w:pPr>
      <w:r w:rsidRPr="000B64A2">
        <w:rPr>
          <w:rFonts w:ascii="Arial" w:hAnsi="Arial" w:cs="Arial"/>
          <w:b/>
          <w:color w:val="4A5562"/>
          <w:sz w:val="30"/>
          <w:szCs w:val="30"/>
        </w:rPr>
        <w:t>Порядок</w:t>
      </w:r>
    </w:p>
    <w:p w:rsidR="000B64A2" w:rsidRPr="000B64A2" w:rsidRDefault="000B64A2" w:rsidP="000B64A2">
      <w:pPr>
        <w:jc w:val="center"/>
        <w:rPr>
          <w:rFonts w:ascii="Arial" w:eastAsia="Times New Roman" w:hAnsi="Arial" w:cs="Arial"/>
          <w:b/>
          <w:sz w:val="30"/>
          <w:szCs w:val="30"/>
        </w:rPr>
      </w:pPr>
      <w:r w:rsidRPr="000B64A2">
        <w:rPr>
          <w:rFonts w:ascii="Arial" w:hAnsi="Arial" w:cs="Arial"/>
          <w:b/>
          <w:color w:val="4A5562"/>
          <w:sz w:val="30"/>
          <w:szCs w:val="30"/>
        </w:rPr>
        <w:t xml:space="preserve">организации работы по реализации мероприятий народных инициатив и расходования бюджетных средств </w:t>
      </w:r>
    </w:p>
    <w:p w:rsidR="000B64A2" w:rsidRPr="000B64A2" w:rsidRDefault="000B64A2" w:rsidP="000B64A2">
      <w:pPr>
        <w:rPr>
          <w:rFonts w:ascii="Arial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>1. Общие положения</w:t>
      </w:r>
    </w:p>
    <w:p w:rsidR="000B64A2" w:rsidRPr="000B64A2" w:rsidRDefault="000B64A2" w:rsidP="000B64A2">
      <w:pPr>
        <w:rPr>
          <w:rFonts w:ascii="Arial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>Настоящий порядок организации работы по реализации мероприятий народных инициатив муниципального образования на 2018 год (дале</w:t>
      </w:r>
      <w:proofErr w:type="gramStart"/>
      <w:r w:rsidRPr="000B64A2">
        <w:rPr>
          <w:rFonts w:ascii="Arial" w:hAnsi="Arial" w:cs="Arial"/>
          <w:sz w:val="24"/>
          <w:szCs w:val="24"/>
        </w:rPr>
        <w:t>е-</w:t>
      </w:r>
      <w:proofErr w:type="gramEnd"/>
      <w:r w:rsidRPr="000B64A2">
        <w:rPr>
          <w:rFonts w:ascii="Arial" w:hAnsi="Arial" w:cs="Arial"/>
          <w:sz w:val="24"/>
          <w:szCs w:val="24"/>
        </w:rPr>
        <w:t xml:space="preserve"> Порядок) принят в целях исполнения постановления Правительства Иркутской области от 19 мая 2015 года № 243-пп «О порядке предоставления и расходования в 2018 году субсидий из областного бюджета бюджетам городских округов и поселений Иркутской области в целях </w:t>
      </w:r>
      <w:proofErr w:type="spellStart"/>
      <w:r w:rsidRPr="000B64A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B64A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инициатив» (далее – Постановление № 243-пп) и определяет последовательность действий специалистами администрации муниципального образования по освоению средств областной субсидии предназначенной на реализацию мероприятий перечня проектов народных инициатив (далее - субсидия). Ответственные исполнители за реализацию мероприятий народных инициатив муниципального образования на 2018 год назначаются постановлением администрации муниципального образования «Покровка»  (далее - Ответственный исполнитель). Порядок разработан в соответствии с Бюджетным кодексом Российской Федерации, Гражданским кодексом Российской Федерации, Федеральным законом от 05.04.2013 44-ФЗ «О контрактной системе в сфере закупок товаров, работ, услуг для обеспечения государственных и муниципальных нужд». </w:t>
      </w:r>
    </w:p>
    <w:p w:rsidR="000B64A2" w:rsidRPr="000B64A2" w:rsidRDefault="000B64A2" w:rsidP="000B64A2">
      <w:pPr>
        <w:rPr>
          <w:rFonts w:ascii="Arial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 xml:space="preserve">2. Заключение муниципального контракта, договора.  </w:t>
      </w:r>
    </w:p>
    <w:p w:rsidR="000B64A2" w:rsidRPr="000B64A2" w:rsidRDefault="000B64A2" w:rsidP="000B64A2">
      <w:pPr>
        <w:rPr>
          <w:rFonts w:ascii="Arial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 специалисту по закупкам сформировать заявки и объявить торги (далее - торги) или заключить договор на поставку товаров, работ, услуг (далее - договор). В целях обеспечения расходных обязательств муниципального образования «Покровка» в случае необходимости  объявить торги, заключить договор в срок не позднее 30 июля 2018 года. После заключения муниципального контракта на осуществление закупок товаров, работ, услуг, договора Ответственный исполнитель направляет в министерство экономического развития Иркутской области копию платежного поручения, подтверждающего </w:t>
      </w:r>
      <w:proofErr w:type="spellStart"/>
      <w:r w:rsidRPr="000B64A2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0B64A2">
        <w:rPr>
          <w:rFonts w:ascii="Arial" w:hAnsi="Arial" w:cs="Arial"/>
          <w:sz w:val="24"/>
          <w:szCs w:val="24"/>
        </w:rPr>
        <w:t xml:space="preserve"> проектов народных инициатив в соответствии с Постановлением № 243-пп. Ответственный исполнитель обязан контролировать расходные обязательства муниципального образования и сроки, предусмотренные Соглашением о предоставлении в 2018 году субсидий из областного бюджета бюджетам </w:t>
      </w:r>
      <w:r w:rsidRPr="000B64A2">
        <w:rPr>
          <w:rFonts w:ascii="Arial" w:hAnsi="Arial" w:cs="Arial"/>
          <w:sz w:val="24"/>
          <w:szCs w:val="24"/>
        </w:rPr>
        <w:lastRenderedPageBreak/>
        <w:t xml:space="preserve">городских округов и поселений Иркутской области в целях </w:t>
      </w:r>
      <w:proofErr w:type="spellStart"/>
      <w:r w:rsidRPr="000B64A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0B64A2"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</w:t>
      </w:r>
      <w:proofErr w:type="gramStart"/>
      <w:r w:rsidRPr="000B64A2">
        <w:rPr>
          <w:rFonts w:ascii="Arial" w:hAnsi="Arial" w:cs="Arial"/>
          <w:sz w:val="24"/>
          <w:szCs w:val="24"/>
        </w:rPr>
        <w:t>.</w:t>
      </w:r>
      <w:proofErr w:type="gramEnd"/>
      <w:r w:rsidRPr="000B64A2">
        <w:rPr>
          <w:rFonts w:ascii="Arial" w:hAnsi="Arial" w:cs="Arial"/>
          <w:sz w:val="24"/>
          <w:szCs w:val="24"/>
        </w:rPr>
        <w:t xml:space="preserve"> (</w:t>
      </w:r>
      <w:proofErr w:type="gramStart"/>
      <w:r w:rsidRPr="000B64A2">
        <w:rPr>
          <w:rFonts w:ascii="Arial" w:hAnsi="Arial" w:cs="Arial"/>
          <w:sz w:val="24"/>
          <w:szCs w:val="24"/>
        </w:rPr>
        <w:t>д</w:t>
      </w:r>
      <w:proofErr w:type="gramEnd"/>
      <w:r w:rsidRPr="000B64A2">
        <w:rPr>
          <w:rFonts w:ascii="Arial" w:hAnsi="Arial" w:cs="Arial"/>
          <w:sz w:val="24"/>
          <w:szCs w:val="24"/>
        </w:rPr>
        <w:t xml:space="preserve">алее - Соглашение). </w:t>
      </w:r>
    </w:p>
    <w:p w:rsidR="000B64A2" w:rsidRPr="000B64A2" w:rsidRDefault="000B64A2" w:rsidP="000B64A2">
      <w:pPr>
        <w:rPr>
          <w:rFonts w:ascii="Arial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 xml:space="preserve"> 3. Исполнение муниципального контракта, договора.</w:t>
      </w:r>
    </w:p>
    <w:p w:rsidR="000B64A2" w:rsidRPr="000B64A2" w:rsidRDefault="000B64A2" w:rsidP="000B64A2">
      <w:pPr>
        <w:rPr>
          <w:rFonts w:ascii="Arial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 xml:space="preserve">Приемку поставленного товара, выполненные работы (ее результаты), оказанные </w:t>
      </w:r>
      <w:proofErr w:type="gramStart"/>
      <w:r w:rsidRPr="000B64A2">
        <w:rPr>
          <w:rFonts w:ascii="Arial" w:hAnsi="Arial" w:cs="Arial"/>
          <w:sz w:val="24"/>
          <w:szCs w:val="24"/>
        </w:rPr>
        <w:t>услуги</w:t>
      </w:r>
      <w:proofErr w:type="gramEnd"/>
      <w:r w:rsidRPr="000B64A2">
        <w:rPr>
          <w:rFonts w:ascii="Arial" w:hAnsi="Arial" w:cs="Arial"/>
          <w:sz w:val="24"/>
          <w:szCs w:val="24"/>
        </w:rPr>
        <w:t xml:space="preserve"> предусмотренные муниципальным контрактом, договором включая экспертизы поставленного товара, результатов выполненной работы, оказанной услуги обеспечивает Ответственный исполнитель не позднее одного рабочего дня до последнего дня финансирования муниципальных учреждений по субсидиям и прочим субсидиям в 2017 году, установленного приказом Отдела № 3204 Управления Федерального казначейства по Иркутской области. Получатель субсидии обеспечивает оплату поставленного товара, выполненной работы, (ее результатов) оказанной услуги не позднее последнего дня финансирования муниципальных учреждений по субсидиям и прочим субсидиям в 2017 году установленного приказом Отдела № 3204Управления Федерального казначейства по Иркутской области. </w:t>
      </w:r>
    </w:p>
    <w:p w:rsidR="000B64A2" w:rsidRPr="00F221D6" w:rsidRDefault="000B64A2" w:rsidP="000B64A2">
      <w:pPr>
        <w:rPr>
          <w:rFonts w:ascii="Arial" w:hAnsi="Arial" w:cs="Arial"/>
          <w:sz w:val="24"/>
          <w:szCs w:val="24"/>
        </w:rPr>
      </w:pPr>
      <w:r w:rsidRPr="000B64A2">
        <w:rPr>
          <w:rFonts w:ascii="Arial" w:hAnsi="Arial" w:cs="Arial"/>
          <w:sz w:val="24"/>
          <w:szCs w:val="24"/>
        </w:rPr>
        <w:t>4. Заключительные положения Ответственный исполнитель представляет отчет об использовании субсидии муниципального образования «Покровка» в министерство экономического</w:t>
      </w:r>
      <w:r>
        <w:t xml:space="preserve"> развития Иркутской области в срок до 01 января 2018 года в </w:t>
      </w:r>
      <w:r w:rsidRPr="00F221D6">
        <w:rPr>
          <w:rFonts w:ascii="Arial" w:hAnsi="Arial" w:cs="Arial"/>
          <w:sz w:val="24"/>
          <w:szCs w:val="24"/>
        </w:rPr>
        <w:t>соответствии с Соглашением.</w:t>
      </w:r>
    </w:p>
    <w:p w:rsidR="000B64A2" w:rsidRPr="000C0BCB" w:rsidRDefault="000B64A2" w:rsidP="00EA5393">
      <w:pPr>
        <w:jc w:val="center"/>
        <w:rPr>
          <w:rFonts w:ascii="Arial" w:hAnsi="Arial" w:cs="Arial"/>
          <w:b/>
          <w:sz w:val="32"/>
          <w:szCs w:val="32"/>
        </w:rPr>
      </w:pPr>
    </w:p>
    <w:sectPr w:rsidR="000B64A2" w:rsidRPr="000C0BCB" w:rsidSect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56E"/>
    <w:multiLevelType w:val="hybridMultilevel"/>
    <w:tmpl w:val="B18607AA"/>
    <w:lvl w:ilvl="0" w:tplc="CE6470E8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54A35"/>
    <w:rsid w:val="000B64A2"/>
    <w:rsid w:val="000C0BCB"/>
    <w:rsid w:val="00224172"/>
    <w:rsid w:val="003D2733"/>
    <w:rsid w:val="003F27A8"/>
    <w:rsid w:val="004C6765"/>
    <w:rsid w:val="007F3E6D"/>
    <w:rsid w:val="00801EF6"/>
    <w:rsid w:val="00805C5F"/>
    <w:rsid w:val="0090019D"/>
    <w:rsid w:val="00907FB3"/>
    <w:rsid w:val="0096389E"/>
    <w:rsid w:val="00AC2865"/>
    <w:rsid w:val="00AD6255"/>
    <w:rsid w:val="00D3563F"/>
    <w:rsid w:val="00D569DA"/>
    <w:rsid w:val="00DF6568"/>
    <w:rsid w:val="00E27C8A"/>
    <w:rsid w:val="00E54A35"/>
    <w:rsid w:val="00E621EF"/>
    <w:rsid w:val="00E64B2E"/>
    <w:rsid w:val="00EA5393"/>
    <w:rsid w:val="00EB4629"/>
    <w:rsid w:val="00F221D6"/>
    <w:rsid w:val="00FE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9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B462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38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9638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EB4629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FontStyle31">
    <w:name w:val="Font Style31"/>
    <w:rsid w:val="003D2733"/>
    <w:rPr>
      <w:rFonts w:ascii="Times New Roman" w:hAnsi="Times New Roman" w:cs="Times New Roman"/>
      <w:sz w:val="22"/>
      <w:szCs w:val="22"/>
    </w:rPr>
  </w:style>
  <w:style w:type="character" w:styleId="a6">
    <w:name w:val="Strong"/>
    <w:uiPriority w:val="22"/>
    <w:qFormat/>
    <w:rsid w:val="003D2733"/>
    <w:rPr>
      <w:b/>
      <w:bCs/>
    </w:rPr>
  </w:style>
  <w:style w:type="character" w:customStyle="1" w:styleId="a5">
    <w:name w:val="Без интервала Знак"/>
    <w:link w:val="a4"/>
    <w:locked/>
    <w:rsid w:val="000B64A2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0B64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Покровка</dc:creator>
  <cp:keywords/>
  <dc:description/>
  <cp:lastModifiedBy>Покровка</cp:lastModifiedBy>
  <cp:revision>21</cp:revision>
  <cp:lastPrinted>2018-06-13T06:22:00Z</cp:lastPrinted>
  <dcterms:created xsi:type="dcterms:W3CDTF">2018-01-31T08:45:00Z</dcterms:created>
  <dcterms:modified xsi:type="dcterms:W3CDTF">2018-06-13T06:28:00Z</dcterms:modified>
</cp:coreProperties>
</file>