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88" w:rsidRDefault="00247188" w:rsidP="00247188">
      <w:pPr>
        <w:spacing w:after="0"/>
        <w:ind w:firstLine="709"/>
        <w:jc w:val="center"/>
        <w:rPr>
          <w:b/>
          <w:bCs/>
        </w:rPr>
      </w:pPr>
      <w:r w:rsidRPr="00247188">
        <w:rPr>
          <w:b/>
          <w:bCs/>
        </w:rPr>
        <w:t>Ольхонской межрайонной природоохранной прокуратурой дана оценка муниципальной нормативной правовой базе в сфере недропользования</w:t>
      </w:r>
    </w:p>
    <w:p w:rsidR="00247188" w:rsidRPr="00247188" w:rsidRDefault="00247188" w:rsidP="00247188">
      <w:pPr>
        <w:spacing w:after="0"/>
        <w:ind w:firstLine="709"/>
        <w:jc w:val="both"/>
      </w:pPr>
      <w:r w:rsidRPr="00247188">
        <w:t>По результатам проверки, проведенной межрайонной природоохранной прокуратурой, выявлено несоответствие муниципальных нормативных правовых актов (далее – НПА), регламентирующих отношения по осуществлению муниципального контроля за использованием и охраной недр при добыче общераспространенных полезных ископаемых, действующему законодательству на территории Ольхонского района.</w:t>
      </w:r>
    </w:p>
    <w:p w:rsidR="00247188" w:rsidRPr="00247188" w:rsidRDefault="00247188" w:rsidP="00247188">
      <w:pPr>
        <w:spacing w:after="0"/>
        <w:ind w:firstLine="709"/>
        <w:jc w:val="both"/>
      </w:pPr>
      <w:r w:rsidRPr="00247188">
        <w:t xml:space="preserve">Муниципальные НПА содержали </w:t>
      </w:r>
      <w:proofErr w:type="spellStart"/>
      <w:r w:rsidRPr="00247188">
        <w:t>коррупциогенные</w:t>
      </w:r>
      <w:proofErr w:type="spellEnd"/>
      <w:r w:rsidRPr="00247188">
        <w:t xml:space="preserve"> факторы, связанные с отсутствием и неполнотой административных процедур, дублированием полномочий органа исполнительной власти субъекта, неопределенностью условий и оснований принятия решений, отсутствием порядка совершения органами местного самоуправления (их должностными лицами) определенных действий.</w:t>
      </w:r>
    </w:p>
    <w:p w:rsidR="00247188" w:rsidRPr="00247188" w:rsidRDefault="00247188" w:rsidP="00247188">
      <w:pPr>
        <w:spacing w:after="0"/>
        <w:ind w:firstLine="709"/>
        <w:jc w:val="both"/>
      </w:pPr>
      <w:r w:rsidRPr="00247188">
        <w:t>В связи с чем, межрайонной прокуратурой опротестовано 25 постановлений, регламентирующих отношения в указанной сфере. </w:t>
      </w:r>
    </w:p>
    <w:p w:rsidR="00247188" w:rsidRPr="00247188" w:rsidRDefault="00247188" w:rsidP="00247188">
      <w:pPr>
        <w:spacing w:after="0"/>
        <w:ind w:firstLine="709"/>
        <w:jc w:val="both"/>
      </w:pPr>
      <w:r w:rsidRPr="00247188">
        <w:t>По результатам рассмотрения протестов органами местного самоуправления постановления отменены.</w:t>
      </w:r>
    </w:p>
    <w:p w:rsidR="00247188" w:rsidRPr="00247188" w:rsidRDefault="00247188" w:rsidP="00247188">
      <w:pPr>
        <w:spacing w:after="0"/>
        <w:ind w:firstLine="709"/>
        <w:jc w:val="both"/>
      </w:pPr>
      <w:r w:rsidRPr="00247188">
        <w:t xml:space="preserve">С учетом принятых мер реагирования исключено излишнее нормативно-правовое регулирование в сфере муниципального контроля, а также </w:t>
      </w:r>
      <w:proofErr w:type="spellStart"/>
      <w:r w:rsidRPr="00247188">
        <w:t>коррупциогенные</w:t>
      </w:r>
      <w:proofErr w:type="spellEnd"/>
      <w:r w:rsidRPr="00247188">
        <w:t xml:space="preserve"> факторы, являвшиеся препятствием к законной и свободной предпринимательской деятельности. Тем самым, не допущено возложение дополнительных незаконных требований на хозяйствующие субъекты.</w:t>
      </w:r>
    </w:p>
    <w:p w:rsidR="00CC31B7" w:rsidRDefault="00CC31B7">
      <w:bookmarkStart w:id="0" w:name="_GoBack"/>
      <w:bookmarkEnd w:id="0"/>
    </w:p>
    <w:sectPr w:rsidR="00CC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7"/>
    <w:rsid w:val="00247188"/>
    <w:rsid w:val="004410E7"/>
    <w:rsid w:val="00C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1D35"/>
  <w15:chartTrackingRefBased/>
  <w15:docId w15:val="{D47AE9AC-34F1-45E9-8078-D3B92074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6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2023-03-22T09:10:00Z</dcterms:created>
  <dcterms:modified xsi:type="dcterms:W3CDTF">2023-03-22T09:10:00Z</dcterms:modified>
</cp:coreProperties>
</file>