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E" w:rsidRPr="00597A3E" w:rsidRDefault="00597A3E" w:rsidP="00597A3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7A3E">
        <w:rPr>
          <w:rFonts w:ascii="Arial" w:hAnsi="Arial" w:cs="Arial"/>
          <w:b/>
          <w:sz w:val="24"/>
          <w:szCs w:val="24"/>
        </w:rPr>
        <w:t>09.01.2023 г. № 1</w:t>
      </w:r>
    </w:p>
    <w:p w:rsidR="00597A3E" w:rsidRPr="00597A3E" w:rsidRDefault="00597A3E" w:rsidP="00597A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7A3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97A3E" w:rsidRPr="00597A3E" w:rsidRDefault="00597A3E" w:rsidP="00597A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7A3E">
        <w:rPr>
          <w:rFonts w:ascii="Arial" w:hAnsi="Arial" w:cs="Arial"/>
          <w:b/>
          <w:sz w:val="24"/>
          <w:szCs w:val="24"/>
        </w:rPr>
        <w:t>ИРКУТСКАЯ ОБЛАСТЬ</w:t>
      </w:r>
    </w:p>
    <w:p w:rsidR="00597A3E" w:rsidRPr="00597A3E" w:rsidRDefault="00597A3E" w:rsidP="00597A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7A3E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597A3E" w:rsidRPr="00597A3E" w:rsidRDefault="00597A3E" w:rsidP="00597A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7A3E">
        <w:rPr>
          <w:rFonts w:ascii="Arial" w:hAnsi="Arial" w:cs="Arial"/>
          <w:b/>
          <w:sz w:val="24"/>
          <w:szCs w:val="24"/>
        </w:rPr>
        <w:t>«ПОКРОВКА»</w:t>
      </w:r>
    </w:p>
    <w:p w:rsidR="00597A3E" w:rsidRDefault="00597A3E" w:rsidP="00597A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7A3E">
        <w:rPr>
          <w:rFonts w:ascii="Arial" w:hAnsi="Arial" w:cs="Arial"/>
          <w:b/>
          <w:sz w:val="24"/>
          <w:szCs w:val="24"/>
        </w:rPr>
        <w:t>ПОСТАНОВЛЕНИЕ</w:t>
      </w:r>
    </w:p>
    <w:p w:rsidR="00597A3E" w:rsidRPr="00597A3E" w:rsidRDefault="00597A3E" w:rsidP="00597A3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7A3E" w:rsidRPr="00597A3E" w:rsidRDefault="00597A3E" w:rsidP="00597A3E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24"/>
          <w:szCs w:val="24"/>
        </w:rPr>
      </w:pPr>
      <w:r w:rsidRPr="00597A3E">
        <w:rPr>
          <w:rFonts w:ascii="Arial" w:hAnsi="Arial" w:cs="Arial"/>
          <w:b/>
          <w:sz w:val="24"/>
          <w:szCs w:val="24"/>
        </w:rPr>
        <w:t>ОБ УТВЕРЖДЕНИИ ПЕРЕЧНЯ МЕРОПРИЯТИЙ ПО РЕАЛИЗАЦИИ ИНИЦИАТИВНЫХ ПРОЕКТОВ МУНИЦИПАЛЬНОГО ОБРАЗОВАНИЯ «ПОКРОВКА» В 2023 ГОДУ</w:t>
      </w:r>
    </w:p>
    <w:p w:rsidR="00597A3E" w:rsidRPr="00597A3E" w:rsidRDefault="00597A3E" w:rsidP="00597A3E">
      <w:pPr>
        <w:ind w:right="-5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7A3E">
        <w:rPr>
          <w:rFonts w:ascii="Arial" w:hAnsi="Arial" w:cs="Arial"/>
          <w:sz w:val="24"/>
          <w:szCs w:val="24"/>
        </w:rPr>
        <w:t>В соответствии со статьей 139 Бюджетного кодекса Российской Федерации, законом Иркутской области от 6 мая 2022 №33-ОЗ «Об отдельных вопросах реализации на территории Иркутской области инициативных проектов», руководствуясь  Порядком предоставления и распределения субсидий из областного бюджета местным бюджетам на финансовую поддержку реализации инициативных  проектов, утвержденным постановлением Правительства Иркутской области от 5 октября 2022г. № 766-пп, Устава муниципального образования «Покровка»,</w:t>
      </w:r>
      <w:proofErr w:type="gramEnd"/>
    </w:p>
    <w:p w:rsidR="00597A3E" w:rsidRPr="00597A3E" w:rsidRDefault="00597A3E" w:rsidP="00597A3E">
      <w:pPr>
        <w:ind w:right="-5" w:firstLine="567"/>
        <w:jc w:val="center"/>
        <w:rPr>
          <w:rFonts w:ascii="Arial" w:hAnsi="Arial" w:cs="Arial"/>
          <w:b/>
          <w:sz w:val="24"/>
          <w:szCs w:val="24"/>
        </w:rPr>
      </w:pPr>
      <w:r w:rsidRPr="00597A3E">
        <w:rPr>
          <w:rFonts w:ascii="Arial" w:hAnsi="Arial" w:cs="Arial"/>
          <w:b/>
          <w:sz w:val="24"/>
          <w:szCs w:val="24"/>
        </w:rPr>
        <w:t>ПОСТАНОВЛЯЮ:</w:t>
      </w:r>
    </w:p>
    <w:p w:rsidR="00597A3E" w:rsidRPr="00597A3E" w:rsidRDefault="00597A3E" w:rsidP="00597A3E">
      <w:pPr>
        <w:jc w:val="both"/>
        <w:rPr>
          <w:rFonts w:ascii="Arial" w:hAnsi="Arial" w:cs="Arial"/>
          <w:bCs/>
          <w:sz w:val="24"/>
          <w:szCs w:val="24"/>
        </w:rPr>
      </w:pPr>
      <w:r w:rsidRPr="00597A3E">
        <w:rPr>
          <w:rFonts w:ascii="Arial" w:hAnsi="Arial" w:cs="Arial"/>
          <w:bCs/>
          <w:sz w:val="24"/>
          <w:szCs w:val="24"/>
        </w:rPr>
        <w:t xml:space="preserve"> 1. Утвердить перечень мероприятий по реализации инициативных </w:t>
      </w:r>
      <w:proofErr w:type="gramStart"/>
      <w:r w:rsidRPr="00597A3E">
        <w:rPr>
          <w:rFonts w:ascii="Arial" w:hAnsi="Arial" w:cs="Arial"/>
          <w:bCs/>
          <w:sz w:val="24"/>
          <w:szCs w:val="24"/>
        </w:rPr>
        <w:t>проектов</w:t>
      </w:r>
      <w:proofErr w:type="gramEnd"/>
      <w:r w:rsidRPr="00597A3E">
        <w:rPr>
          <w:rFonts w:ascii="Arial" w:hAnsi="Arial" w:cs="Arial"/>
          <w:bCs/>
          <w:sz w:val="24"/>
          <w:szCs w:val="24"/>
        </w:rPr>
        <w:t xml:space="preserve"> реализация которых в 2023 году осуществляется за счет средств инициативных платежей в объеме 200 000 (Двести тысяч) рублей и субсидии из областного бюджета, в целях </w:t>
      </w:r>
      <w:proofErr w:type="spellStart"/>
      <w:r w:rsidRPr="00597A3E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Pr="00597A3E">
        <w:rPr>
          <w:rFonts w:ascii="Arial" w:hAnsi="Arial" w:cs="Arial"/>
          <w:bCs/>
          <w:sz w:val="24"/>
          <w:szCs w:val="24"/>
        </w:rPr>
        <w:t xml:space="preserve"> реализации инициативных проектов в объеме 1 800 000 (Один миллион восемьсот тысяч) рублей и перечень должностных лиц администрации МО «Покровка», ответственных за реализацию перечня мероприятий инициативных проектов (Приложение 1).</w:t>
      </w:r>
    </w:p>
    <w:p w:rsidR="00597A3E" w:rsidRPr="00597A3E" w:rsidRDefault="00597A3E" w:rsidP="00597A3E">
      <w:pPr>
        <w:ind w:right="-5"/>
        <w:jc w:val="both"/>
        <w:rPr>
          <w:rFonts w:ascii="Arial" w:hAnsi="Arial" w:cs="Arial"/>
          <w:bCs/>
          <w:sz w:val="24"/>
          <w:szCs w:val="24"/>
        </w:rPr>
      </w:pPr>
      <w:r w:rsidRPr="00597A3E">
        <w:rPr>
          <w:rFonts w:ascii="Arial" w:hAnsi="Arial" w:cs="Arial"/>
          <w:bCs/>
          <w:sz w:val="24"/>
          <w:szCs w:val="24"/>
        </w:rPr>
        <w:t xml:space="preserve">2. Установить предельный срок реализации перечня мероприятий инициативных проектов МО «Покровка» до 30 декабря 2023 года. </w:t>
      </w:r>
    </w:p>
    <w:p w:rsidR="00597A3E" w:rsidRPr="00597A3E" w:rsidRDefault="00597A3E" w:rsidP="00597A3E">
      <w:pPr>
        <w:ind w:right="-5"/>
        <w:jc w:val="both"/>
        <w:rPr>
          <w:rFonts w:ascii="Arial" w:hAnsi="Arial" w:cs="Arial"/>
          <w:bCs/>
          <w:sz w:val="24"/>
          <w:szCs w:val="24"/>
        </w:rPr>
      </w:pPr>
      <w:r w:rsidRPr="00597A3E">
        <w:rPr>
          <w:rFonts w:ascii="Arial" w:hAnsi="Arial" w:cs="Arial"/>
          <w:bCs/>
          <w:sz w:val="24"/>
          <w:szCs w:val="24"/>
        </w:rPr>
        <w:t>3. Настоящее постановление подлежит официальному опубликованию в газете «Вестник МО «Покровка» и размещению в информационно-телекоммуникационной сети «Интернет».</w:t>
      </w:r>
    </w:p>
    <w:p w:rsidR="00597A3E" w:rsidRPr="00597A3E" w:rsidRDefault="00597A3E" w:rsidP="00597A3E">
      <w:pPr>
        <w:ind w:right="-5"/>
        <w:jc w:val="both"/>
        <w:rPr>
          <w:rFonts w:ascii="Arial" w:hAnsi="Arial" w:cs="Arial"/>
          <w:sz w:val="24"/>
          <w:szCs w:val="24"/>
        </w:rPr>
      </w:pPr>
      <w:r w:rsidRPr="00597A3E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597A3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597A3E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возлагаю на себя.</w:t>
      </w:r>
    </w:p>
    <w:p w:rsidR="00597A3E" w:rsidRPr="00597A3E" w:rsidRDefault="00597A3E" w:rsidP="00597A3E">
      <w:pPr>
        <w:spacing w:after="0"/>
        <w:ind w:right="-2"/>
        <w:rPr>
          <w:rFonts w:ascii="Arial" w:hAnsi="Arial" w:cs="Arial"/>
          <w:sz w:val="24"/>
          <w:szCs w:val="24"/>
        </w:rPr>
      </w:pPr>
      <w:r w:rsidRPr="00597A3E">
        <w:rPr>
          <w:rFonts w:ascii="Arial" w:hAnsi="Arial" w:cs="Arial"/>
          <w:sz w:val="24"/>
          <w:szCs w:val="24"/>
        </w:rPr>
        <w:t>Глава МО «Покровка»</w:t>
      </w:r>
    </w:p>
    <w:p w:rsidR="00597A3E" w:rsidRPr="000C7B07" w:rsidRDefault="00597A3E" w:rsidP="00597A3E">
      <w:pPr>
        <w:spacing w:after="0"/>
        <w:ind w:right="-2"/>
        <w:rPr>
          <w:rFonts w:ascii="Arial" w:hAnsi="Arial" w:cs="Arial"/>
        </w:rPr>
        <w:sectPr w:rsidR="00597A3E" w:rsidRPr="000C7B07" w:rsidSect="00597A3E">
          <w:pgSz w:w="11906" w:h="16838"/>
          <w:pgMar w:top="992" w:right="851" w:bottom="568" w:left="1134" w:header="720" w:footer="720" w:gutter="0"/>
          <w:cols w:space="720"/>
          <w:noEndnote/>
        </w:sectPr>
      </w:pPr>
      <w:r w:rsidRPr="00597A3E">
        <w:rPr>
          <w:rFonts w:ascii="Arial" w:hAnsi="Arial" w:cs="Arial"/>
          <w:sz w:val="24"/>
          <w:szCs w:val="24"/>
        </w:rPr>
        <w:t>А.В. Багинов</w:t>
      </w:r>
    </w:p>
    <w:p w:rsidR="00597A3E" w:rsidRPr="000C7B07" w:rsidRDefault="00597A3E" w:rsidP="00597A3E">
      <w:pPr>
        <w:jc w:val="right"/>
        <w:rPr>
          <w:rFonts w:ascii="Arial" w:hAnsi="Arial" w:cs="Arial"/>
          <w:bCs/>
        </w:rPr>
      </w:pPr>
    </w:p>
    <w:p w:rsidR="00597A3E" w:rsidRPr="00B42958" w:rsidRDefault="00597A3E" w:rsidP="00597A3E">
      <w:pPr>
        <w:jc w:val="right"/>
        <w:rPr>
          <w:rFonts w:ascii="Arial" w:hAnsi="Arial" w:cs="Arial"/>
          <w:bCs/>
          <w:sz w:val="16"/>
          <w:szCs w:val="16"/>
        </w:rPr>
      </w:pPr>
      <w:r w:rsidRPr="00B42958">
        <w:rPr>
          <w:rFonts w:ascii="Arial" w:hAnsi="Arial" w:cs="Arial"/>
          <w:bCs/>
          <w:sz w:val="16"/>
          <w:szCs w:val="16"/>
        </w:rPr>
        <w:t>Приложение № 1</w:t>
      </w:r>
    </w:p>
    <w:p w:rsidR="00597A3E" w:rsidRDefault="00597A3E" w:rsidP="00597A3E">
      <w:pPr>
        <w:jc w:val="right"/>
        <w:rPr>
          <w:rFonts w:ascii="Arial" w:hAnsi="Arial" w:cs="Arial"/>
          <w:bCs/>
          <w:sz w:val="16"/>
          <w:szCs w:val="16"/>
        </w:rPr>
      </w:pPr>
      <w:r w:rsidRPr="00B42958">
        <w:rPr>
          <w:rFonts w:ascii="Arial" w:hAnsi="Arial" w:cs="Arial"/>
          <w:bCs/>
          <w:sz w:val="16"/>
          <w:szCs w:val="16"/>
        </w:rPr>
        <w:t xml:space="preserve">к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B42958">
        <w:rPr>
          <w:rFonts w:ascii="Arial" w:hAnsi="Arial" w:cs="Arial"/>
          <w:bCs/>
          <w:sz w:val="16"/>
          <w:szCs w:val="16"/>
        </w:rPr>
        <w:t>постановлению МО «</w:t>
      </w:r>
      <w:r>
        <w:rPr>
          <w:rFonts w:ascii="Arial" w:hAnsi="Arial" w:cs="Arial"/>
          <w:bCs/>
          <w:sz w:val="16"/>
          <w:szCs w:val="16"/>
        </w:rPr>
        <w:t>Покровка</w:t>
      </w:r>
      <w:r w:rsidRPr="00B42958">
        <w:rPr>
          <w:rFonts w:ascii="Arial" w:hAnsi="Arial" w:cs="Arial"/>
          <w:bCs/>
          <w:sz w:val="16"/>
          <w:szCs w:val="16"/>
        </w:rPr>
        <w:t>»</w:t>
      </w:r>
    </w:p>
    <w:p w:rsidR="00597A3E" w:rsidRDefault="00597A3E" w:rsidP="00597A3E">
      <w:pPr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от </w:t>
      </w:r>
      <w:r>
        <w:rPr>
          <w:rFonts w:ascii="Arial" w:hAnsi="Arial" w:cs="Arial"/>
          <w:bCs/>
          <w:sz w:val="16"/>
          <w:szCs w:val="16"/>
          <w:u w:val="single"/>
        </w:rPr>
        <w:t xml:space="preserve">09 </w:t>
      </w:r>
      <w:r>
        <w:rPr>
          <w:rFonts w:ascii="Arial" w:hAnsi="Arial" w:cs="Arial"/>
          <w:bCs/>
          <w:sz w:val="16"/>
          <w:szCs w:val="16"/>
        </w:rPr>
        <w:t>января 2023г. №_</w:t>
      </w:r>
      <w:r>
        <w:rPr>
          <w:rFonts w:ascii="Arial" w:hAnsi="Arial" w:cs="Arial"/>
          <w:bCs/>
          <w:sz w:val="16"/>
          <w:szCs w:val="16"/>
          <w:u w:val="single"/>
        </w:rPr>
        <w:t>1</w:t>
      </w:r>
      <w:r>
        <w:rPr>
          <w:rFonts w:ascii="Arial" w:hAnsi="Arial" w:cs="Arial"/>
          <w:bCs/>
          <w:sz w:val="16"/>
          <w:szCs w:val="16"/>
        </w:rPr>
        <w:t>_</w:t>
      </w:r>
    </w:p>
    <w:p w:rsidR="00597A3E" w:rsidRDefault="00597A3E" w:rsidP="00597A3E">
      <w:pPr>
        <w:jc w:val="right"/>
        <w:rPr>
          <w:rFonts w:ascii="Arial" w:hAnsi="Arial" w:cs="Arial"/>
          <w:bCs/>
          <w:sz w:val="16"/>
          <w:szCs w:val="16"/>
        </w:rPr>
      </w:pPr>
    </w:p>
    <w:p w:rsidR="00597A3E" w:rsidRDefault="00597A3E" w:rsidP="00597A3E">
      <w:pPr>
        <w:jc w:val="right"/>
        <w:rPr>
          <w:rFonts w:ascii="Arial" w:hAnsi="Arial" w:cs="Arial"/>
          <w:bCs/>
          <w:sz w:val="16"/>
          <w:szCs w:val="16"/>
        </w:rPr>
      </w:pPr>
    </w:p>
    <w:p w:rsidR="00597A3E" w:rsidRDefault="00597A3E" w:rsidP="00597A3E">
      <w:pPr>
        <w:jc w:val="right"/>
        <w:rPr>
          <w:rFonts w:ascii="Arial" w:hAnsi="Arial" w:cs="Arial"/>
          <w:bCs/>
          <w:sz w:val="16"/>
          <w:szCs w:val="16"/>
        </w:rPr>
      </w:pPr>
    </w:p>
    <w:p w:rsidR="00597A3E" w:rsidRDefault="00597A3E" w:rsidP="00597A3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Перечень мероприятий </w:t>
      </w:r>
      <w:r w:rsidRPr="002B709F">
        <w:rPr>
          <w:rFonts w:ascii="Arial" w:hAnsi="Arial" w:cs="Arial"/>
          <w:bCs/>
        </w:rPr>
        <w:t>по реализации инициативных проектов</w:t>
      </w:r>
      <w:r>
        <w:rPr>
          <w:rFonts w:ascii="Arial" w:hAnsi="Arial" w:cs="Arial"/>
          <w:bCs/>
        </w:rPr>
        <w:t xml:space="preserve"> МО «Покровка» на 2023 год</w:t>
      </w:r>
    </w:p>
    <w:tbl>
      <w:tblPr>
        <w:tblpPr w:leftFromText="180" w:rightFromText="180" w:vertAnchor="text" w:horzAnchor="page" w:tblpX="1" w:tblpY="240"/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3588"/>
        <w:gridCol w:w="1190"/>
        <w:gridCol w:w="1457"/>
        <w:gridCol w:w="1502"/>
        <w:gridCol w:w="1023"/>
        <w:gridCol w:w="1471"/>
        <w:gridCol w:w="4162"/>
      </w:tblGrid>
      <w:tr w:rsidR="00597A3E" w:rsidRPr="00B55AC3" w:rsidTr="00597A3E">
        <w:trPr>
          <w:trHeight w:val="135"/>
        </w:trPr>
        <w:tc>
          <w:tcPr>
            <w:tcW w:w="677" w:type="dxa"/>
            <w:vMerge w:val="restart"/>
            <w:shd w:val="clear" w:color="auto" w:fill="auto"/>
          </w:tcPr>
          <w:p w:rsidR="00597A3E" w:rsidRPr="00B55AC3" w:rsidRDefault="00597A3E" w:rsidP="00597A3E">
            <w:pPr>
              <w:rPr>
                <w:bCs/>
                <w:sz w:val="20"/>
                <w:szCs w:val="20"/>
              </w:rPr>
            </w:pPr>
            <w:r w:rsidRPr="00B55AC3">
              <w:rPr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B55AC3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55AC3">
              <w:rPr>
                <w:bCs/>
                <w:sz w:val="20"/>
                <w:szCs w:val="20"/>
              </w:rPr>
              <w:t>/</w:t>
            </w:r>
            <w:proofErr w:type="spellStart"/>
            <w:r w:rsidRPr="00B55AC3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8" w:type="dxa"/>
            <w:vMerge w:val="restart"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  <w:r w:rsidRPr="00B55AC3">
              <w:rPr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  <w:r w:rsidRPr="00B55AC3">
              <w:rPr>
                <w:bCs/>
                <w:sz w:val="20"/>
                <w:szCs w:val="20"/>
              </w:rPr>
              <w:t>Период реализации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  <w:r w:rsidRPr="00B55AC3">
              <w:rPr>
                <w:bCs/>
                <w:sz w:val="20"/>
                <w:szCs w:val="20"/>
              </w:rPr>
              <w:t>Общий объем финансирования, руб.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  <w:r w:rsidRPr="00B55AC3">
              <w:rPr>
                <w:b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4162" w:type="dxa"/>
            <w:vMerge w:val="restart"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  <w:r w:rsidRPr="00B55AC3">
              <w:rPr>
                <w:bCs/>
                <w:sz w:val="20"/>
                <w:szCs w:val="20"/>
              </w:rPr>
              <w:t>Ответственные должностные лица администрации МО «Баяндаевский район»</w:t>
            </w:r>
          </w:p>
        </w:tc>
      </w:tr>
      <w:tr w:rsidR="00597A3E" w:rsidRPr="00B55AC3" w:rsidTr="00597A3E">
        <w:trPr>
          <w:trHeight w:val="408"/>
        </w:trPr>
        <w:tc>
          <w:tcPr>
            <w:tcW w:w="677" w:type="dxa"/>
            <w:vMerge/>
            <w:shd w:val="clear" w:color="auto" w:fill="auto"/>
          </w:tcPr>
          <w:p w:rsidR="00597A3E" w:rsidRPr="00B55AC3" w:rsidRDefault="00597A3E" w:rsidP="00597A3E">
            <w:pPr>
              <w:rPr>
                <w:bCs/>
                <w:sz w:val="20"/>
                <w:szCs w:val="20"/>
              </w:rPr>
            </w:pPr>
          </w:p>
        </w:tc>
        <w:tc>
          <w:tcPr>
            <w:tcW w:w="3588" w:type="dxa"/>
            <w:vMerge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  <w:r w:rsidRPr="00B55AC3">
              <w:rPr>
                <w:bCs/>
                <w:sz w:val="20"/>
                <w:szCs w:val="20"/>
              </w:rPr>
              <w:t>областного бюджета, руб.</w:t>
            </w:r>
          </w:p>
        </w:tc>
        <w:tc>
          <w:tcPr>
            <w:tcW w:w="1023" w:type="dxa"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  <w:r w:rsidRPr="00B55AC3">
              <w:rPr>
                <w:bCs/>
                <w:sz w:val="20"/>
                <w:szCs w:val="20"/>
              </w:rPr>
              <w:t>местного бюджета, руб.</w:t>
            </w:r>
          </w:p>
        </w:tc>
        <w:tc>
          <w:tcPr>
            <w:tcW w:w="1471" w:type="dxa"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  <w:r w:rsidRPr="00B55AC3">
              <w:rPr>
                <w:bCs/>
                <w:sz w:val="20"/>
                <w:szCs w:val="20"/>
              </w:rPr>
              <w:t>инициативных платежей, руб.</w:t>
            </w:r>
          </w:p>
        </w:tc>
        <w:tc>
          <w:tcPr>
            <w:tcW w:w="4162" w:type="dxa"/>
            <w:vMerge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7A3E" w:rsidRPr="00B55AC3" w:rsidTr="00597A3E">
        <w:tc>
          <w:tcPr>
            <w:tcW w:w="677" w:type="dxa"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  <w:r w:rsidRPr="00B55A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88" w:type="dxa"/>
            <w:shd w:val="clear" w:color="auto" w:fill="auto"/>
          </w:tcPr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2DD">
              <w:rPr>
                <w:rFonts w:ascii="Times New Roman" w:hAnsi="Times New Roman"/>
                <w:sz w:val="24"/>
                <w:szCs w:val="24"/>
              </w:rPr>
              <w:t>Летняя эстрада с приобретением музыкальной звуковой аппаратуры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</w:p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  <w:r w:rsidRPr="00B55AC3">
              <w:rPr>
                <w:bCs/>
                <w:sz w:val="20"/>
                <w:szCs w:val="20"/>
              </w:rPr>
              <w:t>до 20 марта 2024 года</w:t>
            </w:r>
          </w:p>
        </w:tc>
        <w:tc>
          <w:tcPr>
            <w:tcW w:w="1457" w:type="dxa"/>
            <w:shd w:val="clear" w:color="auto" w:fill="auto"/>
          </w:tcPr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2DD">
              <w:rPr>
                <w:rFonts w:ascii="Times New Roman" w:hAnsi="Times New Roman"/>
                <w:sz w:val="24"/>
                <w:szCs w:val="24"/>
              </w:rPr>
              <w:t>1000000,0</w:t>
            </w:r>
          </w:p>
        </w:tc>
        <w:tc>
          <w:tcPr>
            <w:tcW w:w="1502" w:type="dxa"/>
            <w:shd w:val="clear" w:color="auto" w:fill="auto"/>
          </w:tcPr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2DD">
              <w:rPr>
                <w:rFonts w:ascii="Times New Roman" w:hAnsi="Times New Roman"/>
                <w:sz w:val="24"/>
                <w:szCs w:val="24"/>
              </w:rPr>
              <w:t>900 000,0</w:t>
            </w:r>
          </w:p>
        </w:tc>
        <w:tc>
          <w:tcPr>
            <w:tcW w:w="1023" w:type="dxa"/>
            <w:shd w:val="clear" w:color="auto" w:fill="auto"/>
          </w:tcPr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2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1" w:type="dxa"/>
            <w:shd w:val="clear" w:color="auto" w:fill="auto"/>
          </w:tcPr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2DD">
              <w:rPr>
                <w:rFonts w:ascii="Times New Roman" w:hAnsi="Times New Roman"/>
                <w:sz w:val="24"/>
                <w:szCs w:val="24"/>
              </w:rPr>
              <w:t>100 000,0</w:t>
            </w:r>
          </w:p>
        </w:tc>
        <w:tc>
          <w:tcPr>
            <w:tcW w:w="4162" w:type="dxa"/>
            <w:vMerge w:val="restart"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</w:p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 по имуществу</w:t>
            </w:r>
            <w:r w:rsidRPr="00B55AC3">
              <w:rPr>
                <w:bCs/>
                <w:sz w:val="20"/>
                <w:szCs w:val="20"/>
              </w:rPr>
              <w:t xml:space="preserve"> МО «</w:t>
            </w:r>
            <w:r>
              <w:rPr>
                <w:bCs/>
                <w:sz w:val="20"/>
                <w:szCs w:val="20"/>
              </w:rPr>
              <w:t>Покровка</w:t>
            </w:r>
            <w:r w:rsidRPr="00B55AC3">
              <w:rPr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bCs/>
                <w:sz w:val="20"/>
                <w:szCs w:val="20"/>
              </w:rPr>
              <w:t>Балтухаева</w:t>
            </w:r>
            <w:proofErr w:type="spellEnd"/>
            <w:r>
              <w:rPr>
                <w:bCs/>
                <w:sz w:val="20"/>
                <w:szCs w:val="20"/>
              </w:rPr>
              <w:t xml:space="preserve"> М.А.</w:t>
            </w:r>
          </w:p>
        </w:tc>
      </w:tr>
      <w:tr w:rsidR="00597A3E" w:rsidRPr="00B55AC3" w:rsidTr="00597A3E">
        <w:tc>
          <w:tcPr>
            <w:tcW w:w="677" w:type="dxa"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  <w:r w:rsidRPr="00B55AC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8" w:type="dxa"/>
            <w:shd w:val="clear" w:color="auto" w:fill="auto"/>
          </w:tcPr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2DD">
              <w:rPr>
                <w:rFonts w:ascii="Times New Roman" w:hAnsi="Times New Roman"/>
                <w:sz w:val="24"/>
                <w:szCs w:val="24"/>
              </w:rPr>
              <w:t>Приобретение  и обустройство детских, спортивных площадок  в МО «Покровка»</w:t>
            </w:r>
          </w:p>
        </w:tc>
        <w:tc>
          <w:tcPr>
            <w:tcW w:w="1190" w:type="dxa"/>
            <w:vMerge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2DD">
              <w:rPr>
                <w:rFonts w:ascii="Times New Roman" w:hAnsi="Times New Roman"/>
                <w:sz w:val="24"/>
                <w:szCs w:val="24"/>
              </w:rPr>
              <w:t>1000000,0</w:t>
            </w:r>
          </w:p>
        </w:tc>
        <w:tc>
          <w:tcPr>
            <w:tcW w:w="1502" w:type="dxa"/>
            <w:shd w:val="clear" w:color="auto" w:fill="auto"/>
          </w:tcPr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2DD">
              <w:rPr>
                <w:rFonts w:ascii="Times New Roman" w:hAnsi="Times New Roman"/>
                <w:sz w:val="24"/>
                <w:szCs w:val="24"/>
              </w:rPr>
              <w:t>900 000,0</w:t>
            </w:r>
          </w:p>
        </w:tc>
        <w:tc>
          <w:tcPr>
            <w:tcW w:w="1023" w:type="dxa"/>
            <w:shd w:val="clear" w:color="auto" w:fill="auto"/>
          </w:tcPr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2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1" w:type="dxa"/>
            <w:shd w:val="clear" w:color="auto" w:fill="auto"/>
          </w:tcPr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2DD">
              <w:rPr>
                <w:rFonts w:ascii="Times New Roman" w:hAnsi="Times New Roman"/>
                <w:sz w:val="24"/>
                <w:szCs w:val="24"/>
              </w:rPr>
              <w:t>100 000,0</w:t>
            </w:r>
          </w:p>
        </w:tc>
        <w:tc>
          <w:tcPr>
            <w:tcW w:w="4162" w:type="dxa"/>
            <w:vMerge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7A3E" w:rsidRPr="00B55AC3" w:rsidTr="00597A3E">
        <w:tc>
          <w:tcPr>
            <w:tcW w:w="4265" w:type="dxa"/>
            <w:gridSpan w:val="2"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</w:p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</w:p>
          <w:p w:rsidR="00597A3E" w:rsidRPr="00B55AC3" w:rsidRDefault="00597A3E" w:rsidP="0059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B55AC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vMerge/>
            <w:shd w:val="clear" w:color="auto" w:fill="auto"/>
          </w:tcPr>
          <w:p w:rsidR="00597A3E" w:rsidRPr="00B55AC3" w:rsidRDefault="00597A3E" w:rsidP="00597A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62DD">
              <w:rPr>
                <w:rFonts w:ascii="Times New Roman" w:hAnsi="Times New Roman"/>
                <w:b/>
                <w:sz w:val="24"/>
                <w:szCs w:val="24"/>
              </w:rPr>
              <w:t>2 000 000,0</w:t>
            </w:r>
          </w:p>
        </w:tc>
        <w:tc>
          <w:tcPr>
            <w:tcW w:w="1502" w:type="dxa"/>
            <w:shd w:val="clear" w:color="auto" w:fill="auto"/>
          </w:tcPr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62DD">
              <w:rPr>
                <w:rFonts w:ascii="Times New Roman" w:hAnsi="Times New Roman"/>
                <w:b/>
                <w:sz w:val="24"/>
                <w:szCs w:val="24"/>
              </w:rPr>
              <w:t>1800 000,0</w:t>
            </w:r>
          </w:p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62D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71" w:type="dxa"/>
            <w:shd w:val="clear" w:color="auto" w:fill="auto"/>
          </w:tcPr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62DD">
              <w:rPr>
                <w:rFonts w:ascii="Times New Roman" w:hAnsi="Times New Roman"/>
                <w:b/>
                <w:sz w:val="24"/>
                <w:szCs w:val="24"/>
              </w:rPr>
              <w:t>200 000,0</w:t>
            </w:r>
          </w:p>
        </w:tc>
        <w:tc>
          <w:tcPr>
            <w:tcW w:w="4162" w:type="dxa"/>
            <w:shd w:val="clear" w:color="auto" w:fill="auto"/>
          </w:tcPr>
          <w:p w:rsidR="00597A3E" w:rsidRPr="00BD62DD" w:rsidRDefault="00597A3E" w:rsidP="00597A3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A3E" w:rsidRPr="002B709F" w:rsidRDefault="00597A3E" w:rsidP="00597A3E">
      <w:pPr>
        <w:jc w:val="center"/>
        <w:rPr>
          <w:rFonts w:ascii="Arial" w:hAnsi="Arial" w:cs="Arial"/>
          <w:bCs/>
        </w:rPr>
      </w:pPr>
    </w:p>
    <w:p w:rsidR="00597A3E" w:rsidRPr="00B42958" w:rsidRDefault="00597A3E" w:rsidP="00597A3E">
      <w:pPr>
        <w:jc w:val="right"/>
        <w:rPr>
          <w:rFonts w:ascii="Arial" w:hAnsi="Arial" w:cs="Arial"/>
          <w:bCs/>
          <w:sz w:val="16"/>
          <w:szCs w:val="16"/>
        </w:rPr>
      </w:pPr>
    </w:p>
    <w:p w:rsidR="007066F0" w:rsidRPr="00AB0388" w:rsidRDefault="007066F0" w:rsidP="00AB0388">
      <w:pPr>
        <w:rPr>
          <w:szCs w:val="24"/>
        </w:rPr>
      </w:pPr>
    </w:p>
    <w:sectPr w:rsidR="007066F0" w:rsidRPr="00AB0388" w:rsidSect="008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950"/>
    <w:multiLevelType w:val="multilevel"/>
    <w:tmpl w:val="CBBEB9A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D724E2"/>
    <w:multiLevelType w:val="hybridMultilevel"/>
    <w:tmpl w:val="67EA0682"/>
    <w:lvl w:ilvl="0" w:tplc="C6F078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BF7"/>
    <w:rsid w:val="00074716"/>
    <w:rsid w:val="0007506A"/>
    <w:rsid w:val="0010500C"/>
    <w:rsid w:val="00116D38"/>
    <w:rsid w:val="00130512"/>
    <w:rsid w:val="00184029"/>
    <w:rsid w:val="001915E9"/>
    <w:rsid w:val="001A0E04"/>
    <w:rsid w:val="0027020A"/>
    <w:rsid w:val="002B7AFA"/>
    <w:rsid w:val="002D734F"/>
    <w:rsid w:val="00314CFA"/>
    <w:rsid w:val="003355EF"/>
    <w:rsid w:val="003C21E8"/>
    <w:rsid w:val="003D3060"/>
    <w:rsid w:val="0045116A"/>
    <w:rsid w:val="00490F74"/>
    <w:rsid w:val="00526185"/>
    <w:rsid w:val="00575996"/>
    <w:rsid w:val="0059767A"/>
    <w:rsid w:val="00597A3E"/>
    <w:rsid w:val="005F3971"/>
    <w:rsid w:val="00654CC6"/>
    <w:rsid w:val="007066F0"/>
    <w:rsid w:val="0077673D"/>
    <w:rsid w:val="007D5EF7"/>
    <w:rsid w:val="00831F97"/>
    <w:rsid w:val="00851177"/>
    <w:rsid w:val="008A421D"/>
    <w:rsid w:val="009550CE"/>
    <w:rsid w:val="0097423A"/>
    <w:rsid w:val="009B6712"/>
    <w:rsid w:val="009C4C25"/>
    <w:rsid w:val="00A40702"/>
    <w:rsid w:val="00AB0388"/>
    <w:rsid w:val="00AC042D"/>
    <w:rsid w:val="00AC0CC4"/>
    <w:rsid w:val="00AE7905"/>
    <w:rsid w:val="00B171BF"/>
    <w:rsid w:val="00B209CF"/>
    <w:rsid w:val="00BB6BF7"/>
    <w:rsid w:val="00BF5EB2"/>
    <w:rsid w:val="00C132DD"/>
    <w:rsid w:val="00C83A25"/>
    <w:rsid w:val="00C9010C"/>
    <w:rsid w:val="00CC18C7"/>
    <w:rsid w:val="00D56C8D"/>
    <w:rsid w:val="00D66362"/>
    <w:rsid w:val="00D74F25"/>
    <w:rsid w:val="00D7595B"/>
    <w:rsid w:val="00E07EF3"/>
    <w:rsid w:val="00E200D3"/>
    <w:rsid w:val="00EA1284"/>
    <w:rsid w:val="00EA66E4"/>
    <w:rsid w:val="00EE0118"/>
    <w:rsid w:val="00EF3D8F"/>
    <w:rsid w:val="00F0270D"/>
    <w:rsid w:val="00F07EA3"/>
    <w:rsid w:val="00F43094"/>
    <w:rsid w:val="00F43893"/>
    <w:rsid w:val="00FC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B6BF7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zh-CN"/>
    </w:rPr>
  </w:style>
  <w:style w:type="paragraph" w:customStyle="1" w:styleId="21">
    <w:name w:val="Заголовок 21"/>
    <w:basedOn w:val="11"/>
    <w:next w:val="a"/>
    <w:qFormat/>
    <w:rsid w:val="00BB6BF7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qFormat/>
    <w:rsid w:val="00BB6BF7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qFormat/>
    <w:rsid w:val="00BB6BF7"/>
    <w:pPr>
      <w:numPr>
        <w:ilvl w:val="3"/>
      </w:numPr>
      <w:outlineLvl w:val="3"/>
    </w:pPr>
  </w:style>
  <w:style w:type="character" w:customStyle="1" w:styleId="a3">
    <w:name w:val="Гипертекстовая ссылка"/>
    <w:basedOn w:val="a0"/>
    <w:qFormat/>
    <w:rsid w:val="00BB6BF7"/>
    <w:rPr>
      <w:rFonts w:cs="Times New Roman"/>
      <w:b/>
      <w:color w:val="106BBE"/>
    </w:rPr>
  </w:style>
  <w:style w:type="character" w:styleId="a4">
    <w:name w:val="Hyperlink"/>
    <w:basedOn w:val="a0"/>
    <w:uiPriority w:val="99"/>
    <w:semiHidden/>
    <w:unhideWhenUsed/>
    <w:rsid w:val="001A0E04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27020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27020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525B-3E6D-4630-84EA-4B44BE3F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Покровка</cp:lastModifiedBy>
  <cp:revision>16</cp:revision>
  <cp:lastPrinted>2022-01-20T01:32:00Z</cp:lastPrinted>
  <dcterms:created xsi:type="dcterms:W3CDTF">2022-01-19T07:40:00Z</dcterms:created>
  <dcterms:modified xsi:type="dcterms:W3CDTF">2023-02-16T01:52:00Z</dcterms:modified>
</cp:coreProperties>
</file>