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18" w:rsidRDefault="008E6B18" w:rsidP="008E6B18">
      <w:pPr>
        <w:ind w:right="-71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ДУМА</w:t>
      </w:r>
    </w:p>
    <w:p w:rsidR="008E6B18" w:rsidRDefault="008E6B18" w:rsidP="008E6B18">
      <w:pPr>
        <w:ind w:right="-71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«ПОКРОВКА»</w:t>
      </w:r>
    </w:p>
    <w:p w:rsidR="008E6B18" w:rsidRDefault="008E6B18" w:rsidP="008E6B18">
      <w:pPr>
        <w:ind w:right="-716"/>
        <w:jc w:val="center"/>
        <w:rPr>
          <w:sz w:val="18"/>
          <w:szCs w:val="18"/>
        </w:rPr>
      </w:pPr>
      <w:r>
        <w:rPr>
          <w:sz w:val="18"/>
          <w:szCs w:val="18"/>
        </w:rPr>
        <w:t>ИРКУТСКОЙ ОБЛАСТИ</w:t>
      </w:r>
    </w:p>
    <w:p w:rsidR="008E6B18" w:rsidRDefault="008E6B18" w:rsidP="008E6B18">
      <w:pPr>
        <w:pStyle w:val="1"/>
        <w:ind w:right="-716"/>
        <w:rPr>
          <w:sz w:val="18"/>
          <w:szCs w:val="18"/>
        </w:rPr>
      </w:pPr>
    </w:p>
    <w:p w:rsidR="008E6B18" w:rsidRDefault="008E6B18" w:rsidP="008E6B18">
      <w:pPr>
        <w:pStyle w:val="1"/>
        <w:ind w:right="-716"/>
        <w:rPr>
          <w:sz w:val="18"/>
          <w:szCs w:val="18"/>
        </w:rPr>
      </w:pPr>
      <w:r>
        <w:rPr>
          <w:sz w:val="18"/>
          <w:szCs w:val="18"/>
        </w:rPr>
        <w:t xml:space="preserve">РЕШЕНИЕ </w:t>
      </w:r>
    </w:p>
    <w:p w:rsidR="008E6B18" w:rsidRDefault="008E6B18" w:rsidP="008E6B18">
      <w:pPr>
        <w:rPr>
          <w:sz w:val="18"/>
          <w:szCs w:val="18"/>
        </w:rPr>
      </w:pPr>
    </w:p>
    <w:p w:rsidR="008E6B18" w:rsidRDefault="008E6B18" w:rsidP="008E6B18">
      <w:pPr>
        <w:pStyle w:val="1"/>
        <w:ind w:right="-716"/>
        <w:rPr>
          <w:sz w:val="18"/>
          <w:szCs w:val="18"/>
        </w:rPr>
      </w:pPr>
      <w:r>
        <w:rPr>
          <w:sz w:val="18"/>
          <w:szCs w:val="18"/>
        </w:rPr>
        <w:t>от _</w:t>
      </w:r>
      <w:r w:rsidR="004563AB">
        <w:rPr>
          <w:sz w:val="18"/>
          <w:szCs w:val="18"/>
          <w:u w:val="single"/>
        </w:rPr>
        <w:t>19</w:t>
      </w:r>
      <w:r>
        <w:rPr>
          <w:sz w:val="18"/>
          <w:szCs w:val="18"/>
        </w:rPr>
        <w:t xml:space="preserve">__ февраля 2016 г. № </w:t>
      </w:r>
      <w:r w:rsidR="004563AB">
        <w:rPr>
          <w:sz w:val="18"/>
          <w:szCs w:val="18"/>
        </w:rPr>
        <w:t xml:space="preserve"> 45</w:t>
      </w:r>
    </w:p>
    <w:p w:rsidR="008E6B18" w:rsidRDefault="008E6B18" w:rsidP="008E6B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ОБ УТВЕРЖДЕНИИ ПОЛОЖЕНИЯ О ЗЕМЕЛЬНОМ НАЛОГЕ 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НА ТЕРРИТОРИИ МУНИЦИПАЛЬНОГО ОБРАЗОВАНИЯ </w:t>
      </w:r>
      <w:r>
        <w:rPr>
          <w:b/>
          <w:sz w:val="18"/>
          <w:szCs w:val="18"/>
        </w:rPr>
        <w:t>«ПОКРОВКА»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Руководствуясь </w:t>
      </w:r>
      <w:hyperlink r:id="rId6" w:history="1">
        <w:proofErr w:type="spellStart"/>
        <w:r>
          <w:rPr>
            <w:rStyle w:val="a3"/>
            <w:sz w:val="18"/>
            <w:szCs w:val="18"/>
          </w:rPr>
          <w:t>ст.ст</w:t>
        </w:r>
        <w:proofErr w:type="spellEnd"/>
        <w:r>
          <w:rPr>
            <w:rStyle w:val="a3"/>
            <w:sz w:val="18"/>
            <w:szCs w:val="18"/>
          </w:rPr>
          <w:t>. 5</w:t>
        </w:r>
      </w:hyperlink>
      <w:r>
        <w:rPr>
          <w:sz w:val="18"/>
          <w:szCs w:val="18"/>
        </w:rPr>
        <w:t xml:space="preserve">, </w:t>
      </w:r>
      <w:hyperlink r:id="rId7" w:history="1">
        <w:r>
          <w:rPr>
            <w:rStyle w:val="a3"/>
            <w:sz w:val="18"/>
            <w:szCs w:val="18"/>
          </w:rPr>
          <w:t>12</w:t>
        </w:r>
      </w:hyperlink>
      <w:r>
        <w:rPr>
          <w:sz w:val="18"/>
          <w:szCs w:val="18"/>
        </w:rPr>
        <w:t xml:space="preserve">, </w:t>
      </w:r>
      <w:hyperlink r:id="rId8" w:history="1">
        <w:r>
          <w:rPr>
            <w:rStyle w:val="a3"/>
            <w:sz w:val="18"/>
            <w:szCs w:val="18"/>
          </w:rPr>
          <w:t>15</w:t>
        </w:r>
      </w:hyperlink>
      <w:r>
        <w:rPr>
          <w:sz w:val="18"/>
          <w:szCs w:val="18"/>
        </w:rPr>
        <w:t xml:space="preserve">, </w:t>
      </w:r>
      <w:hyperlink r:id="rId9" w:history="1">
        <w:r>
          <w:rPr>
            <w:rStyle w:val="a3"/>
            <w:sz w:val="18"/>
            <w:szCs w:val="18"/>
          </w:rPr>
          <w:t>главой 31</w:t>
        </w:r>
      </w:hyperlink>
      <w:r>
        <w:rPr>
          <w:sz w:val="18"/>
          <w:szCs w:val="18"/>
        </w:rPr>
        <w:t xml:space="preserve"> Налогового кодекса Российской Федерации, </w:t>
      </w:r>
      <w:hyperlink r:id="rId10" w:history="1">
        <w:proofErr w:type="spellStart"/>
        <w:r>
          <w:rPr>
            <w:rStyle w:val="a3"/>
            <w:sz w:val="18"/>
            <w:szCs w:val="18"/>
          </w:rPr>
          <w:t>ст.ст</w:t>
        </w:r>
        <w:proofErr w:type="spellEnd"/>
        <w:r>
          <w:rPr>
            <w:rStyle w:val="a3"/>
            <w:sz w:val="18"/>
            <w:szCs w:val="18"/>
          </w:rPr>
          <w:t>. 14</w:t>
        </w:r>
      </w:hyperlink>
      <w:r>
        <w:rPr>
          <w:sz w:val="18"/>
          <w:szCs w:val="18"/>
        </w:rPr>
        <w:t xml:space="preserve">, </w:t>
      </w:r>
      <w:hyperlink r:id="rId11" w:history="1">
        <w:r>
          <w:rPr>
            <w:rStyle w:val="a3"/>
            <w:sz w:val="18"/>
            <w:szCs w:val="18"/>
          </w:rPr>
          <w:t>17</w:t>
        </w:r>
      </w:hyperlink>
      <w:r>
        <w:rPr>
          <w:sz w:val="18"/>
          <w:szCs w:val="18"/>
        </w:rPr>
        <w:t xml:space="preserve">, </w:t>
      </w:r>
      <w:hyperlink r:id="rId12" w:history="1">
        <w:r>
          <w:rPr>
            <w:rStyle w:val="a3"/>
            <w:sz w:val="18"/>
            <w:szCs w:val="18"/>
          </w:rPr>
          <w:t>35</w:t>
        </w:r>
      </w:hyperlink>
      <w:r>
        <w:rPr>
          <w:sz w:val="18"/>
          <w:szCs w:val="1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proofErr w:type="spellStart"/>
      <w:r>
        <w:rPr>
          <w:sz w:val="18"/>
          <w:szCs w:val="18"/>
        </w:rPr>
        <w:t>ст.ст</w:t>
      </w:r>
      <w:proofErr w:type="spellEnd"/>
      <w:r>
        <w:rPr>
          <w:sz w:val="18"/>
          <w:szCs w:val="18"/>
        </w:rPr>
        <w:t xml:space="preserve">. 24, 44 Устава муниципального образования «Покровка», 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Дума муниципального образования «Покровка» решила: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pStyle w:val="a4"/>
        <w:widowControl w:val="0"/>
        <w:autoSpaceDE w:val="0"/>
        <w:autoSpaceDN w:val="0"/>
        <w:adjustRightInd w:val="0"/>
        <w:ind w:left="90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1. Установить и ввести в действие земельный налог на территории муниципального образования «Покровка».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Утвердить </w:t>
      </w:r>
      <w:hyperlink r:id="rId13" w:anchor="Par38" w:history="1">
        <w:r>
          <w:rPr>
            <w:rStyle w:val="a3"/>
            <w:sz w:val="18"/>
            <w:szCs w:val="18"/>
          </w:rPr>
          <w:t>Положение</w:t>
        </w:r>
      </w:hyperlink>
      <w:r>
        <w:rPr>
          <w:sz w:val="18"/>
          <w:szCs w:val="18"/>
        </w:rPr>
        <w:t xml:space="preserve"> о земельном налоге на территории муниципального образования «Покровка» (прилагается).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Опубликовать настоящее Решение в газете «Вестник МО «Покровка»», а также на официальном сайте муниципального образования «Баяндаевский район» в информационно-телекоммуникационной сети «Интернет». </w:t>
      </w:r>
    </w:p>
    <w:p w:rsidR="008E6B18" w:rsidRDefault="008E6B18" w:rsidP="008E6B18">
      <w:pPr>
        <w:tabs>
          <w:tab w:val="left" w:pos="851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4. Настоящее Решение вступает силу по истечении одного месяца с момента официального опубликования, но не ранее ___________ 2016 года.</w:t>
      </w:r>
    </w:p>
    <w:p w:rsidR="008E6B18" w:rsidRDefault="008E6B18" w:rsidP="008E6B18">
      <w:pPr>
        <w:pStyle w:val="a4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Признать утратившим силу Положения о земельном налоге на территории МО «Покровка», утвержденные Решением Думы от </w:t>
      </w:r>
      <w:r w:rsidR="00120EAD">
        <w:rPr>
          <w:sz w:val="18"/>
          <w:szCs w:val="18"/>
          <w:u w:val="single"/>
        </w:rPr>
        <w:t>11.11.</w:t>
      </w:r>
      <w:r>
        <w:rPr>
          <w:sz w:val="18"/>
          <w:szCs w:val="18"/>
        </w:rPr>
        <w:t>2014 г. № __</w:t>
      </w:r>
      <w:r w:rsidR="00120EAD">
        <w:rPr>
          <w:sz w:val="18"/>
          <w:szCs w:val="18"/>
          <w:u w:val="single"/>
        </w:rPr>
        <w:t>24</w:t>
      </w:r>
      <w:bookmarkStart w:id="0" w:name="_GoBack"/>
      <w:bookmarkEnd w:id="0"/>
      <w:r>
        <w:rPr>
          <w:sz w:val="18"/>
          <w:szCs w:val="18"/>
        </w:rPr>
        <w:t>__</w:t>
      </w:r>
    </w:p>
    <w:p w:rsidR="008E6B18" w:rsidRDefault="008E6B18" w:rsidP="008E6B1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6. Направить настоящее Решение в Межрайонную инспекцию федеральной налоговой службы Российской Федерации по Иркутской области, Министерство финансов Иркутской области.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Председатель Думы муниципального образования «Покровка»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Глава муниципального образования «Покровка»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Т.В. Мешков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bookmarkStart w:id="1" w:name="Par32"/>
      <w:bookmarkEnd w:id="1"/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 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решению Думы муниципального образования «Покровка»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6"/>
          <w:szCs w:val="16"/>
        </w:rPr>
        <w:t>от _</w:t>
      </w:r>
      <w:r w:rsidR="004563AB">
        <w:rPr>
          <w:sz w:val="16"/>
          <w:szCs w:val="16"/>
          <w:u w:val="single"/>
        </w:rPr>
        <w:t>19</w:t>
      </w:r>
      <w:r>
        <w:rPr>
          <w:sz w:val="16"/>
          <w:szCs w:val="16"/>
        </w:rPr>
        <w:t>_ февраля 2016 года</w:t>
      </w:r>
      <w:r w:rsidR="004563A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N </w:t>
      </w:r>
      <w:r w:rsidR="004563AB">
        <w:rPr>
          <w:sz w:val="16"/>
          <w:szCs w:val="16"/>
        </w:rPr>
        <w:t>45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bookmarkStart w:id="2" w:name="Par38"/>
      <w:bookmarkEnd w:id="2"/>
      <w:r>
        <w:rPr>
          <w:b/>
          <w:bCs/>
          <w:sz w:val="18"/>
          <w:szCs w:val="18"/>
        </w:rPr>
        <w:t>ПОЛОЖЕНИЕ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 ЗЕМЕЛЬНОМ НАЛОГЕ НА ТЕРРИТОРИИ </w:t>
      </w:r>
      <w:proofErr w:type="gramStart"/>
      <w:r>
        <w:rPr>
          <w:b/>
          <w:bCs/>
          <w:sz w:val="18"/>
          <w:szCs w:val="18"/>
        </w:rPr>
        <w:t>МУНИЦИПАЛЬНОГО</w:t>
      </w:r>
      <w:proofErr w:type="gramEnd"/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ОБРАЗОВАНИЯ </w:t>
      </w:r>
      <w:r>
        <w:rPr>
          <w:b/>
          <w:sz w:val="18"/>
          <w:szCs w:val="18"/>
        </w:rPr>
        <w:t xml:space="preserve">«ПОКРОВКА» 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Настоящее Положение в соответствии с </w:t>
      </w:r>
      <w:hyperlink r:id="rId14" w:history="1">
        <w:r>
          <w:rPr>
            <w:rStyle w:val="a3"/>
            <w:sz w:val="18"/>
            <w:szCs w:val="18"/>
          </w:rPr>
          <w:t>главой 31</w:t>
        </w:r>
      </w:hyperlink>
      <w:r>
        <w:rPr>
          <w:sz w:val="18"/>
          <w:szCs w:val="18"/>
        </w:rPr>
        <w:t xml:space="preserve"> Налогового кодекса Российской Федерации определяет на территории муниципального образования «Покровка» ставки земельного налога (далее - налог) в пределах, установленных Налоговым </w:t>
      </w:r>
      <w:hyperlink r:id="rId15" w:history="1">
        <w:r>
          <w:rPr>
            <w:rStyle w:val="a3"/>
            <w:sz w:val="18"/>
            <w:szCs w:val="18"/>
          </w:rPr>
          <w:t>кодексом</w:t>
        </w:r>
      </w:hyperlink>
      <w:r>
        <w:rPr>
          <w:sz w:val="18"/>
          <w:szCs w:val="18"/>
        </w:rPr>
        <w:t xml:space="preserve"> Российской Федерации, порядок и сроки уплаты налога, в том числе авансовые платежи, налоговые льготы, основания и порядок их применения, включая размер не облагаемой налогом суммы для отдельных категорий налогоплательщиков, порядок и сроки представления</w:t>
      </w:r>
      <w:proofErr w:type="gramEnd"/>
      <w:r>
        <w:rPr>
          <w:sz w:val="18"/>
          <w:szCs w:val="18"/>
        </w:rPr>
        <w:t xml:space="preserve"> налогоплательщиками документов, подтверждающих право на уменьшение налоговой базы.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3" w:name="Par47"/>
      <w:bookmarkEnd w:id="3"/>
      <w:r>
        <w:rPr>
          <w:sz w:val="18"/>
          <w:szCs w:val="18"/>
        </w:rPr>
        <w:t>1. НАЛОГОПЛАТЕЛЬЩИКИ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proofErr w:type="gramStart"/>
      <w:r>
        <w:rPr>
          <w:sz w:val="18"/>
          <w:szCs w:val="18"/>
        </w:rPr>
        <w:t>Налогоплательщиками налога (далее - налогоплательщики) признаются организации и физические лица</w:t>
      </w:r>
      <w:r>
        <w:rPr>
          <w:b/>
          <w:sz w:val="18"/>
          <w:szCs w:val="18"/>
        </w:rPr>
        <w:t>, обладающие земельными участками, признаваемыми объектом налогообложения в соответствии со ст. 389 НК РФ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на праве собственности, праве постоянного (бессрочного) пользования или праве пожизненного наследуемого владения, расположенными в пределах границ муниципального образования «Покровка».</w:t>
      </w:r>
      <w:proofErr w:type="gramEnd"/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4" w:name="Par52"/>
      <w:bookmarkEnd w:id="4"/>
      <w:r>
        <w:rPr>
          <w:sz w:val="18"/>
          <w:szCs w:val="18"/>
        </w:rPr>
        <w:t>2. ОБЪЕКТ НАЛОГООБЛОЖЕНИЯ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2.1. Объектом налогообложения признаются земельные участки, расположенные в пределах муниципального образования «Покровка».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Не признаются объектом налогообложения земельные участки, указанные в </w:t>
      </w:r>
      <w:hyperlink r:id="rId16" w:history="1">
        <w:r>
          <w:rPr>
            <w:rStyle w:val="a3"/>
            <w:sz w:val="18"/>
            <w:szCs w:val="18"/>
          </w:rPr>
          <w:t>части 2 статьи 389</w:t>
        </w:r>
      </w:hyperlink>
      <w:r>
        <w:rPr>
          <w:sz w:val="18"/>
          <w:szCs w:val="18"/>
        </w:rPr>
        <w:t xml:space="preserve"> Налогового кодекса Российской Федерации.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5" w:name="Par57"/>
      <w:bookmarkEnd w:id="5"/>
      <w:r>
        <w:rPr>
          <w:sz w:val="18"/>
          <w:szCs w:val="18"/>
        </w:rPr>
        <w:t>3. НАЛОГОВАЯ БАЗА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3.1. Налоговая база определяется как кадастровая стоимость земельных участков, признаваемых объектом налогообложения.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6" w:name="Par62"/>
      <w:bookmarkEnd w:id="6"/>
      <w:r>
        <w:rPr>
          <w:sz w:val="18"/>
          <w:szCs w:val="18"/>
        </w:rPr>
        <w:t>4. ПОРЯДОК ОПРЕДЕЛЕНИЯ НАЛОГОВОЙ БАЗЫ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Налоговая база в отношении доли земельного участка, расположенного в границах муниципального образования «Покровка»,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4.2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7" w:name="Par67"/>
      <w:bookmarkEnd w:id="7"/>
      <w:r>
        <w:rPr>
          <w:sz w:val="18"/>
          <w:szCs w:val="18"/>
        </w:rPr>
        <w:t>4.3. 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8" w:name="Par72"/>
      <w:bookmarkEnd w:id="8"/>
      <w:r>
        <w:rPr>
          <w:sz w:val="18"/>
          <w:szCs w:val="18"/>
        </w:rPr>
        <w:t>5. НАЛОГОВЫЙ ПЕРИОД. ОТЧЕТНЫЙ ПЕРИОД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5.1. Налоговым периодом признается календарный год.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5.2. Отчетными периодами для налогоплательщиков - организаций признаются первый квартал, второй квартал, третий квартал календарного года.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9" w:name="Par77"/>
      <w:bookmarkEnd w:id="9"/>
      <w:r>
        <w:rPr>
          <w:sz w:val="18"/>
          <w:szCs w:val="18"/>
        </w:rPr>
        <w:t>6. НАЛОГОВАЯ СТАВКА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6.1. Налоговые ставки устанавливаются в следующих размерах: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1) 0,3 процента в отношении земельных участков: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занятых</w:t>
      </w:r>
      <w:proofErr w:type="gramEnd"/>
      <w:r>
        <w:rPr>
          <w:sz w:val="18"/>
          <w:szCs w:val="1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</w:t>
      </w:r>
      <w:proofErr w:type="gramStart"/>
      <w:r>
        <w:rPr>
          <w:sz w:val="18"/>
          <w:szCs w:val="18"/>
        </w:rPr>
        <w:t>приобретенных</w:t>
      </w:r>
      <w:proofErr w:type="gramEnd"/>
      <w:r>
        <w:rPr>
          <w:sz w:val="18"/>
          <w:szCs w:val="1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2) 1,5 процента в отношении прочих земельных участков.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10" w:name="Par89"/>
      <w:bookmarkEnd w:id="10"/>
      <w:r>
        <w:rPr>
          <w:sz w:val="18"/>
          <w:szCs w:val="18"/>
        </w:rPr>
        <w:t>7. НАЛОГОВЫЕ ЛЬГОТЫ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7.1. От уплаты земельного налога освобождаются следующие категории налогоплательщиков: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организации и физические лица в соответствии со </w:t>
      </w:r>
      <w:hyperlink r:id="rId17" w:history="1">
        <w:r>
          <w:rPr>
            <w:rStyle w:val="a3"/>
            <w:sz w:val="18"/>
            <w:szCs w:val="18"/>
          </w:rPr>
          <w:t>статьей 395</w:t>
        </w:r>
      </w:hyperlink>
      <w:r>
        <w:rPr>
          <w:sz w:val="18"/>
          <w:szCs w:val="18"/>
        </w:rPr>
        <w:t xml:space="preserve"> Налогового кодекса Российской Федерации;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2) органы местного самоуправления;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3) муниципальные учреждения, финансируемые из бюджета муниципального образования «Покровка»;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4) бюджетные учреждения, созданные муниципальным образованием «Баяндаевский район», - в отношении имущества, закрепленного за ними учредителем, либо имущества, приобретенного бюджетными учреждениями за счет средств, выделенных им учредителем на приобретение этого имущества.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1" w:name="Par98"/>
      <w:bookmarkEnd w:id="11"/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12" w:name="Par122"/>
      <w:bookmarkEnd w:id="12"/>
      <w:r>
        <w:rPr>
          <w:sz w:val="18"/>
          <w:szCs w:val="18"/>
        </w:rPr>
        <w:t>8. ПОРЯДОК И СРОКИ ПРЕДСТАВЛЕНИЯ НАЛОГОПЛАТЕЛЬЩИКАМИ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ДОКУМЕНТОВ, ПОДТВЕРЖДАЮЩИХ ПРАВО НА УМЕНЬШЕНИЕ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НАЛОГОВОЙ БАЗЫ, А ТАКЖЕ ПРАВО НА НАЛОГОВЫЕ ЛЬГОТЫ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8.1. </w:t>
      </w:r>
      <w:proofErr w:type="gramStart"/>
      <w:r>
        <w:rPr>
          <w:sz w:val="18"/>
          <w:szCs w:val="18"/>
        </w:rPr>
        <w:t xml:space="preserve"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в налоговый орган по месту нахождения земельного участка, признаваемого объектом налогообложения в соответствии со </w:t>
      </w:r>
      <w:hyperlink r:id="rId18" w:history="1">
        <w:r>
          <w:rPr>
            <w:rStyle w:val="a3"/>
            <w:sz w:val="18"/>
            <w:szCs w:val="18"/>
          </w:rPr>
          <w:t>статьей 389</w:t>
        </w:r>
      </w:hyperlink>
      <w:r>
        <w:rPr>
          <w:sz w:val="18"/>
          <w:szCs w:val="18"/>
        </w:rPr>
        <w:t xml:space="preserve"> Налогового кодекса Российской Федерации, не позднее 1 февраля года, следующего за истекшим налоговым периодом.</w:t>
      </w:r>
      <w:proofErr w:type="gramEnd"/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13" w:name="Par129"/>
      <w:bookmarkEnd w:id="13"/>
      <w:r>
        <w:rPr>
          <w:sz w:val="18"/>
          <w:szCs w:val="18"/>
        </w:rPr>
        <w:t>9. ПОРЯДОК ИСЧИСЛЕНИЯ НАЛОГА И АВАНСОВЫХ ПЛАТЕЖЕЙ ПО НАЛОГУ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9.1. Порядок исчисления налога и авансовых платежей по налогу установлен </w:t>
      </w:r>
      <w:hyperlink r:id="rId19" w:history="1">
        <w:r>
          <w:rPr>
            <w:rStyle w:val="a3"/>
            <w:sz w:val="18"/>
            <w:szCs w:val="18"/>
          </w:rPr>
          <w:t>статьей 396</w:t>
        </w:r>
      </w:hyperlink>
      <w:r>
        <w:rPr>
          <w:sz w:val="18"/>
          <w:szCs w:val="18"/>
        </w:rPr>
        <w:t xml:space="preserve"> Налогового кодекса Российской Федерации.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14" w:name="Par133"/>
      <w:bookmarkEnd w:id="14"/>
      <w:r>
        <w:rPr>
          <w:sz w:val="18"/>
          <w:szCs w:val="18"/>
        </w:rPr>
        <w:t>10. ПОРЯДОК И СРОКИ УПЛАТЫ НАЛОГА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И АВАНСОВЫХ ПЛАТЕЖЕЙ ПО НАЛОГУ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10.1. Порядок и сроки уплаты налога определяются в соответствии с действующим законодательством Российской Федерации. 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10.2. Налог, подлежащий уплате по истечении налогового периода, уплачивается налогоплательщиками - организациями не позднее 5 февраля года, следующего за истекшим налоговым периодом.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10.3. В течение налогового периода налогоплательщики - организации уплачивают авансовые платежи по налогу не позднее последнего числа месяца отчетного периода, т.е. не позднее 31 марта, 30 июня, 30 сентября. По истечении налогового периода </w:t>
      </w:r>
      <w:r>
        <w:rPr>
          <w:b/>
          <w:sz w:val="18"/>
          <w:szCs w:val="18"/>
        </w:rPr>
        <w:t>налогоплательщики -</w:t>
      </w:r>
      <w:r>
        <w:rPr>
          <w:sz w:val="18"/>
          <w:szCs w:val="18"/>
        </w:rPr>
        <w:t xml:space="preserve"> организации уплачивают сумму налога, исчисленную в порядке, предусмотренном </w:t>
      </w:r>
      <w:hyperlink r:id="rId20" w:history="1">
        <w:r>
          <w:rPr>
            <w:rStyle w:val="a3"/>
            <w:sz w:val="18"/>
            <w:szCs w:val="18"/>
          </w:rPr>
          <w:t>пунктом 5 статьи 396</w:t>
        </w:r>
      </w:hyperlink>
      <w:r>
        <w:rPr>
          <w:sz w:val="18"/>
          <w:szCs w:val="18"/>
        </w:rPr>
        <w:t xml:space="preserve"> Налогового кодекса Российской Федерации.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10.4. Налог и авансовые платежи по налогу уплачиваются налогоплательщиками - организациями в бюджет муниципального образования «Покровка» </w:t>
      </w:r>
      <w:r>
        <w:rPr>
          <w:b/>
          <w:sz w:val="18"/>
          <w:szCs w:val="18"/>
        </w:rPr>
        <w:t>по месту нахождения земельных участков, признаваемых</w:t>
      </w:r>
      <w:r>
        <w:rPr>
          <w:sz w:val="18"/>
          <w:szCs w:val="18"/>
        </w:rPr>
        <w:t xml:space="preserve"> объектом налогообложения в соответствии со </w:t>
      </w:r>
      <w:hyperlink r:id="rId21" w:history="1">
        <w:r>
          <w:rPr>
            <w:rStyle w:val="a3"/>
            <w:sz w:val="18"/>
            <w:szCs w:val="18"/>
          </w:rPr>
          <w:t>статьей 389</w:t>
        </w:r>
      </w:hyperlink>
      <w:r>
        <w:rPr>
          <w:sz w:val="18"/>
          <w:szCs w:val="18"/>
        </w:rPr>
        <w:t xml:space="preserve"> Налогового кодекса Российской Федерации.</w:t>
      </w: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10.5. Сумма налога, подлежащая уплате в бюджет муниципального образования «Покровка» налогоплательщиками - организациями по итогам налогового периода, определяется как разница между суммой налога, исчисленной в соответствии с </w:t>
      </w:r>
      <w:hyperlink r:id="rId22" w:history="1">
        <w:r>
          <w:rPr>
            <w:rStyle w:val="a3"/>
            <w:sz w:val="18"/>
            <w:szCs w:val="18"/>
          </w:rPr>
          <w:t>пунктом 1 статьи 396</w:t>
        </w:r>
      </w:hyperlink>
      <w:r>
        <w:rPr>
          <w:sz w:val="18"/>
          <w:szCs w:val="18"/>
        </w:rP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15" w:name="Par143"/>
      <w:bookmarkEnd w:id="15"/>
      <w:r>
        <w:rPr>
          <w:sz w:val="18"/>
          <w:szCs w:val="18"/>
        </w:rPr>
        <w:t>11. НАЛОГОВАЯ ДЕКЛАРАЦИЯ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11.1.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6B18" w:rsidRDefault="008E6B18" w:rsidP="008E6B18">
      <w:pPr>
        <w:rPr>
          <w:sz w:val="18"/>
          <w:szCs w:val="18"/>
        </w:rPr>
      </w:pPr>
    </w:p>
    <w:p w:rsidR="008E6B18" w:rsidRDefault="008E6B18" w:rsidP="008E6B18"/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6C2B"/>
    <w:multiLevelType w:val="hybridMultilevel"/>
    <w:tmpl w:val="81F41456"/>
    <w:lvl w:ilvl="0" w:tplc="A630F188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D9"/>
    <w:rsid w:val="000D4DC3"/>
    <w:rsid w:val="00120EAD"/>
    <w:rsid w:val="004563AB"/>
    <w:rsid w:val="004730D9"/>
    <w:rsid w:val="008E6B18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B1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6B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6B18"/>
    <w:pPr>
      <w:ind w:left="720"/>
      <w:contextualSpacing/>
    </w:pPr>
  </w:style>
  <w:style w:type="paragraph" w:customStyle="1" w:styleId="ConsPlusNormal">
    <w:name w:val="ConsPlusNormal"/>
    <w:rsid w:val="008E6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3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3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B1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6B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6B18"/>
    <w:pPr>
      <w:ind w:left="720"/>
      <w:contextualSpacing/>
    </w:pPr>
  </w:style>
  <w:style w:type="paragraph" w:customStyle="1" w:styleId="ConsPlusNormal">
    <w:name w:val="ConsPlusNormal"/>
    <w:rsid w:val="008E6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3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B0611561FEDB6FB121CC3BA2A853112240F3B3A641E7723679CE230D0A67B8176AE72hBpEB" TargetMode="External"/><Relationship Id="rId13" Type="http://schemas.openxmlformats.org/officeDocument/2006/relationships/hyperlink" Target="file:///F:\&#1087;&#1086;&#1082;&#1088;&#1086;&#1074;&#1082;&#1072;(16).docx" TargetMode="External"/><Relationship Id="rId18" Type="http://schemas.openxmlformats.org/officeDocument/2006/relationships/hyperlink" Target="consultantplus://offline/ref=896B0611561FEDB6FB121CC3BA2A853112240F3B32631E7723679CE230D0A67B8176AE7BBD84h0pC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96B0611561FEDB6FB121CC3BA2A853112240F3B32631E7723679CE230D0A67B8176AE7BBD84h0pCB" TargetMode="External"/><Relationship Id="rId7" Type="http://schemas.openxmlformats.org/officeDocument/2006/relationships/hyperlink" Target="consultantplus://offline/ref=896B0611561FEDB6FB121CC3BA2A853112240F3B3A641E7723679CE230D0A67B8176AE7FhBpDB" TargetMode="External"/><Relationship Id="rId12" Type="http://schemas.openxmlformats.org/officeDocument/2006/relationships/hyperlink" Target="consultantplus://offline/ref=896B0611561FEDB6FB121CC3BA2A853112240E3A326A1E7723679CE230D0A67B8176AE7BBE810B70hDpFB" TargetMode="External"/><Relationship Id="rId17" Type="http://schemas.openxmlformats.org/officeDocument/2006/relationships/hyperlink" Target="consultantplus://offline/ref=896B0611561FEDB6FB121CC3BA2A853112240F3B32631E7723679CE230D0A67B8176AE7BBD88h0p1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6B0611561FEDB6FB121CC3BA2A853112240F3B32631E7723679CE230D0A67B8176AE7BBD84h0pEB" TargetMode="External"/><Relationship Id="rId20" Type="http://schemas.openxmlformats.org/officeDocument/2006/relationships/hyperlink" Target="consultantplus://offline/ref=896B0611561FEDB6FB121CC3BA2A853112240F3B32631E7723679CE230D0A67B8176AE7FB683h0pB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B0611561FEDB6FB121CC3BA2A853112240F3B3A641E7723679CE230D0A67B8176AE7BBE81087DhDpBB" TargetMode="External"/><Relationship Id="rId11" Type="http://schemas.openxmlformats.org/officeDocument/2006/relationships/hyperlink" Target="consultantplus://offline/ref=896B0611561FEDB6FB121CC3BA2A853112240E3A326A1E7723679CE230D0A67B8176AE7BBE810970hDpC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6B0611561FEDB6FB121CC3BA2A853112240F3B3A641E7723679CE230hDp0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96B0611561FEDB6FB121CC3BA2A853112240E3A326A1E7723679CE230D0A67B8176AE7BBE810978hDpDB" TargetMode="External"/><Relationship Id="rId19" Type="http://schemas.openxmlformats.org/officeDocument/2006/relationships/hyperlink" Target="consultantplus://offline/ref=896B0611561FEDB6FB121CC3BA2A853112240F3B32631E7723679CE230D0A67B8176AE7BBA80h0p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B0611561FEDB6FB121CC3BA2A853112240F3B32631E7723679CE230D0A67B8176AE7BBD85h0pEB" TargetMode="External"/><Relationship Id="rId14" Type="http://schemas.openxmlformats.org/officeDocument/2006/relationships/hyperlink" Target="consultantplus://offline/ref=896B0611561FEDB6FB121CC3BA2A853112240F3B32631E7723679CE230D0A67B8176AE7BBD85h0pDB" TargetMode="External"/><Relationship Id="rId22" Type="http://schemas.openxmlformats.org/officeDocument/2006/relationships/hyperlink" Target="consultantplus://offline/ref=896B0611561FEDB6FB121CC3BA2A853112240F3B32631E7723679CE230D0A67B8176AE7BBA80h0p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2016-03-02T09:30:00Z</cp:lastPrinted>
  <dcterms:created xsi:type="dcterms:W3CDTF">2016-03-02T07:20:00Z</dcterms:created>
  <dcterms:modified xsi:type="dcterms:W3CDTF">2016-03-02T09:30:00Z</dcterms:modified>
</cp:coreProperties>
</file>