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F" w:rsidRPr="00B64C4F" w:rsidRDefault="00B64C4F" w:rsidP="00B64C4F">
      <w:pPr>
        <w:spacing w:before="0"/>
        <w:ind w:right="-716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bookmarkStart w:id="0" w:name="_GoBack"/>
      <w:bookmarkEnd w:id="0"/>
    </w:p>
    <w:p w:rsidR="00B64C4F" w:rsidRPr="00B64C4F" w:rsidRDefault="00B64C4F" w:rsidP="00B64C4F">
      <w:pPr>
        <w:spacing w:before="0"/>
        <w:ind w:right="-716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РОССИЙСКАЯ  ФЕДЕРАЦИЯ</w:t>
      </w:r>
    </w:p>
    <w:p w:rsidR="00B64C4F" w:rsidRPr="00B64C4F" w:rsidRDefault="00B64C4F" w:rsidP="00B64C4F">
      <w:pPr>
        <w:keepNext/>
        <w:spacing w:before="0"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4C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ИРКУТСКАЯ ОБЛАСТЬ</w:t>
      </w:r>
    </w:p>
    <w:p w:rsidR="00B64C4F" w:rsidRPr="00B64C4F" w:rsidRDefault="00B64C4F" w:rsidP="00B64C4F">
      <w:pPr>
        <w:spacing w:before="0"/>
        <w:ind w:right="-716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МУНИЦИПАЛЬНОЕ ОБРАЗОВАНИЕ «ПОКРОВКА»</w:t>
      </w:r>
    </w:p>
    <w:p w:rsidR="00B64C4F" w:rsidRPr="00B64C4F" w:rsidRDefault="00B64C4F" w:rsidP="00B64C4F">
      <w:pPr>
        <w:keepNext/>
        <w:spacing w:before="0"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4C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ПОСТАНОВЛЕНИЕ ГЛАВЫ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B64C4F" w:rsidRPr="00B64C4F" w:rsidTr="00217866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B64C4F" w:rsidRPr="00B64C4F" w:rsidRDefault="00B64C4F" w:rsidP="00B64C4F">
            <w:pPr>
              <w:spacing w:before="0"/>
              <w:ind w:right="-716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B64C4F">
              <w:rPr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570F4" wp14:editId="26DB2CC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C0&#10;IzU2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B64C4F" w:rsidRPr="00B64C4F" w:rsidRDefault="00B64C4F" w:rsidP="00B64C4F">
      <w:pPr>
        <w:spacing w:before="0"/>
        <w:ind w:right="-716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от 25 февраля 2014 г. № _</w:t>
      </w:r>
      <w:r w:rsidRPr="00B64C4F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12</w:t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 xml:space="preserve">_ </w:t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ab/>
        <w:t>с. Покровка</w:t>
      </w:r>
    </w:p>
    <w:p w:rsidR="00B64C4F" w:rsidRPr="00B64C4F" w:rsidRDefault="00B64C4F" w:rsidP="00B64C4F">
      <w:pPr>
        <w:spacing w:before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  <w:r w:rsidRPr="00B64C4F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ОБ УТВЕРЖДЕНИИ ЛЕСОХОЗЯЙСТВЕННОГО РЕГЛАМЕНТА</w:t>
      </w: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  <w:r w:rsidRPr="00B64C4F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В соответствии с ч. 1 </w:t>
      </w:r>
      <w:proofErr w:type="spellStart"/>
      <w:r w:rsidRPr="00B64C4F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п.п</w:t>
      </w:r>
      <w:proofErr w:type="spellEnd"/>
      <w:r w:rsidRPr="00B64C4F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. 19, 35 ст. 14 Федерального закона "Об общих принципах организации местного самоуправления в Российской Федерации", со статьей 84 Лесного кодекса РФ, руководствуясь Уставом МО «Покровка», постановляю</w:t>
      </w: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  <w:r w:rsidRPr="00B64C4F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1. Утвердить лесохозяйственный регламент муниципального образования «Покровка».</w:t>
      </w: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  <w:r w:rsidRPr="00B64C4F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2. Настоящее постановление вступает в силу с момента подписания.</w:t>
      </w: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  <w:r w:rsidRPr="00B64C4F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64C4F" w:rsidRPr="00E01B99" w:rsidTr="00217866">
        <w:tc>
          <w:tcPr>
            <w:tcW w:w="9571" w:type="dxa"/>
          </w:tcPr>
          <w:p w:rsidR="00B64C4F" w:rsidRPr="00B64C4F" w:rsidRDefault="00B64C4F" w:rsidP="00B64C4F">
            <w:pPr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64C4F" w:rsidRPr="00B64C4F" w:rsidRDefault="00B64C4F" w:rsidP="00B64C4F">
            <w:pPr>
              <w:spacing w:befor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64C4F" w:rsidRPr="00B64C4F" w:rsidRDefault="00B64C4F" w:rsidP="00B64C4F">
            <w:pPr>
              <w:spacing w:befor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64C4F" w:rsidRPr="00B64C4F" w:rsidRDefault="00B64C4F" w:rsidP="00B64C4F">
            <w:pPr>
              <w:spacing w:before="0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Глава муниципального образования «Покровка»                                          Т.В. Мешков</w:t>
            </w:r>
          </w:p>
        </w:tc>
      </w:tr>
    </w:tbl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4C4F">
        <w:rPr>
          <w:rFonts w:ascii="Times New Roman" w:hAnsi="Times New Roman"/>
          <w:sz w:val="16"/>
          <w:szCs w:val="16"/>
          <w:lang w:val="ru-RU" w:eastAsia="ru-RU" w:bidi="ar-SA"/>
        </w:rPr>
        <w:t>Утвержден</w:t>
      </w:r>
    </w:p>
    <w:p w:rsidR="00B64C4F" w:rsidRPr="00B64C4F" w:rsidRDefault="00B64C4F" w:rsidP="00B64C4F">
      <w:pPr>
        <w:spacing w:before="0"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4C4F">
        <w:rPr>
          <w:rFonts w:ascii="Times New Roman" w:hAnsi="Times New Roman"/>
          <w:sz w:val="16"/>
          <w:szCs w:val="16"/>
          <w:lang w:val="ru-RU" w:eastAsia="ru-RU" w:bidi="ar-SA"/>
        </w:rPr>
        <w:t>Постановлением</w:t>
      </w:r>
    </w:p>
    <w:p w:rsidR="00B64C4F" w:rsidRPr="00B64C4F" w:rsidRDefault="00B64C4F" w:rsidP="00B64C4F">
      <w:pPr>
        <w:spacing w:before="0"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4C4F">
        <w:rPr>
          <w:rFonts w:ascii="Times New Roman" w:hAnsi="Times New Roman"/>
          <w:sz w:val="16"/>
          <w:szCs w:val="16"/>
          <w:lang w:val="ru-RU" w:eastAsia="ru-RU" w:bidi="ar-SA"/>
        </w:rPr>
        <w:t xml:space="preserve">Главы МО «Покровка» </w:t>
      </w:r>
    </w:p>
    <w:p w:rsidR="00B64C4F" w:rsidRPr="00B64C4F" w:rsidRDefault="00B64C4F" w:rsidP="00B64C4F">
      <w:pPr>
        <w:spacing w:before="0"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4C4F">
        <w:rPr>
          <w:rFonts w:ascii="Times New Roman" w:hAnsi="Times New Roman"/>
          <w:sz w:val="16"/>
          <w:szCs w:val="16"/>
          <w:lang w:val="ru-RU" w:eastAsia="ru-RU" w:bidi="ar-SA"/>
        </w:rPr>
        <w:t>от _</w:t>
      </w:r>
      <w:r w:rsidRPr="00B64C4F">
        <w:rPr>
          <w:rFonts w:ascii="Times New Roman" w:hAnsi="Times New Roman"/>
          <w:sz w:val="16"/>
          <w:szCs w:val="16"/>
          <w:u w:val="single"/>
          <w:lang w:val="ru-RU" w:eastAsia="ru-RU" w:bidi="ar-SA"/>
        </w:rPr>
        <w:t>25.02.2014 г.</w:t>
      </w:r>
      <w:r w:rsidRPr="00B64C4F">
        <w:rPr>
          <w:rFonts w:ascii="Times New Roman" w:hAnsi="Times New Roman"/>
          <w:sz w:val="16"/>
          <w:szCs w:val="16"/>
          <w:lang w:val="ru-RU" w:eastAsia="ru-RU" w:bidi="ar-SA"/>
        </w:rPr>
        <w:t xml:space="preserve"> № </w:t>
      </w:r>
      <w:r w:rsidRPr="00B64C4F">
        <w:rPr>
          <w:rFonts w:ascii="Times New Roman" w:hAnsi="Times New Roman"/>
          <w:sz w:val="16"/>
          <w:szCs w:val="16"/>
          <w:u w:val="single"/>
          <w:lang w:val="ru-RU" w:eastAsia="ru-RU" w:bidi="ar-SA"/>
        </w:rPr>
        <w:t>12</w:t>
      </w:r>
    </w:p>
    <w:p w:rsidR="00B64C4F" w:rsidRPr="00B64C4F" w:rsidRDefault="00B64C4F" w:rsidP="00B64C4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ЛЕСОХОЗЯЙСТВЕННЫЙ РЕГЛАМЕНТ</w:t>
      </w:r>
    </w:p>
    <w:p w:rsidR="00B64C4F" w:rsidRPr="00B64C4F" w:rsidRDefault="00B64C4F" w:rsidP="00B64C4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МУНИЦИПАЛЬНОГО ОБРАЗОВАНИЯ «ПОКРОВКА»</w:t>
      </w:r>
    </w:p>
    <w:p w:rsidR="00B64C4F" w:rsidRPr="00B64C4F" w:rsidRDefault="00B64C4F" w:rsidP="00B64C4F">
      <w:pPr>
        <w:spacing w:befor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ВВЕДЕНИЕ</w:t>
      </w:r>
    </w:p>
    <w:p w:rsidR="00B64C4F" w:rsidRPr="00B64C4F" w:rsidRDefault="00B64C4F" w:rsidP="00B64C4F">
      <w:pPr>
        <w:spacing w:befor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1. Общие положения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1.1. Основание для разработки и внесения изменений в настоящий Лесохозяйственный регламент - "часть 7 статьи 87" Лесного кодекса Российской Федерации (далее - ЛК РФ), "приказ" МПР России от 19.04.2007 № 106 "Об утверждении состава лесохозяйственных регламентов, порядка их разработки, сроков действия и порядка внесения в них изменений".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1.2. Лесохозяйственный регламент является основой для осуществления использования, охраны, защиты и воспроизводства лесопарковых зон, расположенных в границах муниципального образования «Покровка» (далее – МО «Покровка»).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1.3. Лесохозяйственный регламент обязателен для исполнения гражданами и юридическими лицами, осуществляющими использование, охрану, защиту, воспроизводство деревьев лесопарковой зоны в границах МО «Покровка»</w:t>
      </w:r>
    </w:p>
    <w:p w:rsidR="00B64C4F" w:rsidRPr="00B64C4F" w:rsidRDefault="00B64C4F" w:rsidP="00B64C4F">
      <w:pPr>
        <w:spacing w:befor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2. Срок действия лесохозяйственного регламента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2.1. В соответствии с частью 7 статьи 87 Лесного Кодекса РФ срок действия настоящего Лесохозяйственного регламента - десять лет.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2.2. В соответствии с приказом МПР России от 19.04.2007 № 106 «Об утверждении состава лесохозяйственных регламентов, порядка их разработки, сроков действия и порядка внесения в них изменений» внесение изменений в лесохозяйственный регламент осуществляется в следующих случаях: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изменение структуры и состояния лесопарковой зоны, выявленного при проведении специальных обследований;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изменение действующих нормативных правовых актов в области лесных отношений;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иные случаи, предусмотренные законодательством Российской Федерации.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2.3. При внесении изменений анализируются материалы специальных обследований, материалы лесоустройства, рассчитываются новые нормативы.</w:t>
      </w:r>
    </w:p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B64C4F" w:rsidRPr="00B64C4F" w:rsidTr="002178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Виды пользований 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Ежегодный объем</w:t>
            </w:r>
          </w:p>
        </w:tc>
      </w:tr>
      <w:tr w:rsidR="00B64C4F" w:rsidRPr="00B64C4F" w:rsidTr="002178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Сенокошение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225,0</w:t>
            </w:r>
          </w:p>
        </w:tc>
      </w:tr>
      <w:tr w:rsidR="00B64C4F" w:rsidRPr="00B64C4F" w:rsidTr="002178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Пастьба скота      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4C4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714,0</w:t>
            </w:r>
          </w:p>
        </w:tc>
      </w:tr>
      <w:tr w:rsidR="00B64C4F" w:rsidRPr="00B64C4F" w:rsidTr="002178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64C4F" w:rsidRPr="00B64C4F" w:rsidTr="002178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F" w:rsidRPr="00B64C4F" w:rsidRDefault="00B64C4F" w:rsidP="00B64C4F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64C4F" w:rsidRPr="00B64C4F" w:rsidRDefault="00B64C4F" w:rsidP="00B64C4F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 xml:space="preserve">3. Нормативы, параметры и сроки </w:t>
      </w:r>
      <w:proofErr w:type="gramStart"/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разрешенного</w:t>
      </w:r>
      <w:proofErr w:type="gramEnd"/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использования лесопарковой зоны для осуществления</w:t>
      </w:r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научно-исследовательской и образовательной деятельности</w:t>
      </w:r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3.1. Использование лесов для осуществления научно-исследовательской и образовательной деятельности регламентируется статьей 40 Лесного кодекса РФ и Правилами использования лесов для осуществления научно-исследовательской деятельности, утвержденными приказом МПР России от 28.05.2007 № 137.</w:t>
      </w:r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 xml:space="preserve">4. Нормативы, параметры и сроки </w:t>
      </w:r>
      <w:proofErr w:type="gramStart"/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разрешенного</w:t>
      </w:r>
      <w:proofErr w:type="gramEnd"/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использования лесопарковой зоны для осуществления</w:t>
      </w:r>
    </w:p>
    <w:p w:rsidR="00B64C4F" w:rsidRPr="00B64C4F" w:rsidRDefault="00B64C4F" w:rsidP="00B64C4F">
      <w:pPr>
        <w:tabs>
          <w:tab w:val="left" w:pos="4104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рекреационной деятельности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4.1. Использование лесов для осуществления рекреационной деятельности регламентируется статьей 41 Лесного кодекса РФ и Правилами использования лесов для осуществления рекреационной деятельности, утвержденными приказом МПР России от 24.04.2007 № 108.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4.2. Рекреационная деятельность в лесах осуществляется в формах организации отдыха, туризма, физкультурно-оздоровительной и спортивной деятельности.</w:t>
      </w:r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5. Требования к охране, защите и воспроизводству деревьев</w:t>
      </w:r>
    </w:p>
    <w:p w:rsidR="00B64C4F" w:rsidRPr="00B64C4F" w:rsidRDefault="00B64C4F" w:rsidP="00B64C4F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лесопарковой зоны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5.1.Охрана, защита и воспроизводство деревьев лесопарковой зоны - важные мероприятия, основными задачами которых являются охрана лесов от пожаров, от загрязнения (в том числе радиоактивными веществами) и от иного негативного воздействия, защита от вредных организмов, а также восстановление.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 xml:space="preserve">5.2. Требования к охране, защите и воспроизводству лесов предусмотрены Лесного кодекса РФ, "Правилами" пожарной безопасности в лесах, Правилами санитарной безопасности в лесах, Правилами </w:t>
      </w:r>
      <w:proofErr w:type="spellStart"/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лесовосстановления</w:t>
      </w:r>
      <w:proofErr w:type="spellEnd"/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, Правилами ухода за лесами и иными нормативными правовыми актами.</w:t>
      </w: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6. Разработка планов тушения лесных пожаров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6.1. Разработка планов тушения лесных пожаров заключается в установлении: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мер по подготовке противопожарных систем и сре</w:t>
      </w:r>
      <w:proofErr w:type="gramStart"/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дств к п</w:t>
      </w:r>
      <w:proofErr w:type="gramEnd"/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ожароопасному сезону;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мероприятий по предупреждению лесных пожаров и противопожарному обустройству лесов;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порядка привлечения населения, противопожарной техники и транспорта к тушению лесных пожаров, обеспечения противопожарных формирований средствами передвижения, питанием, медицинской помощью.</w:t>
      </w: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7. Тушение лесных пожаров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7.1. Тушение лесного пожара включает в себя: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обследование (наземное или авиационное) очага лесного пожара с целью уточнения вида и интенсивности пожара, его границ, направления движения, выявления возможных опорных рубежей для локализации, источников воды, подъездов к ним и к очагу пожара, а также других особенностей, определяющих тактику тушения огня;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доставку людей и средств к месту тушения пожара и обратно;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обеспечение радио- или телефонной связи между всеми группами участников тушения пожара;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организацию питания, первой медицинской помощи и отдыха лиц, работающих на тушении пожара;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- локализацию очага пожара.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4C4F">
        <w:rPr>
          <w:rFonts w:ascii="Times New Roman" w:hAnsi="Times New Roman"/>
          <w:sz w:val="24"/>
          <w:szCs w:val="24"/>
          <w:lang w:val="ru-RU" w:eastAsia="ru-RU" w:bidi="ar-SA"/>
        </w:rPr>
        <w:t>Привлечение граждан, юридических лиц для тушения лесных пожаров осуществляется в соответствии с Федеральным законом от 21.12.1994 № 68-ФЗ "О защите населения и территорий от чрезвычайных ситуаций природного и техногенного характера".</w:t>
      </w:r>
    </w:p>
    <w:p w:rsidR="00B64C4F" w:rsidRPr="00B64C4F" w:rsidRDefault="00B64C4F" w:rsidP="00B64C4F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4C4F" w:rsidRPr="00B64C4F" w:rsidRDefault="00B64C4F" w:rsidP="00B64C4F">
      <w:pPr>
        <w:spacing w:befor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73EC8" w:rsidRPr="00B64C4F" w:rsidRDefault="00273EC8">
      <w:pPr>
        <w:rPr>
          <w:lang w:val="ru-RU"/>
        </w:rPr>
      </w:pPr>
    </w:p>
    <w:sectPr w:rsidR="00273EC8" w:rsidRPr="00B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CE"/>
    <w:rsid w:val="00273EC8"/>
    <w:rsid w:val="007A14AB"/>
    <w:rsid w:val="00B64C4F"/>
    <w:rsid w:val="00CF16CE"/>
    <w:rsid w:val="00E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B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4F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B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4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2014-06-25T01:57:00Z</cp:lastPrinted>
  <dcterms:created xsi:type="dcterms:W3CDTF">2014-06-25T01:57:00Z</dcterms:created>
  <dcterms:modified xsi:type="dcterms:W3CDTF">2016-04-29T05:00:00Z</dcterms:modified>
</cp:coreProperties>
</file>