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2C" w:rsidRPr="005B612C" w:rsidRDefault="005B612C" w:rsidP="005B612C">
      <w:pPr>
        <w:pStyle w:val="a4"/>
        <w:rPr>
          <w:rFonts w:ascii="Arial" w:hAnsi="Arial" w:cs="Arial"/>
          <w:sz w:val="24"/>
          <w:szCs w:val="24"/>
        </w:rPr>
      </w:pPr>
    </w:p>
    <w:p w:rsidR="005B612C" w:rsidRPr="00036BCE" w:rsidRDefault="00E82F96" w:rsidP="005B612C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>
        <w:rPr>
          <w:rFonts w:ascii="Arial" w:eastAsia="Arial" w:hAnsi="Arial" w:cs="Arial"/>
          <w:b/>
          <w:sz w:val="32"/>
          <w:szCs w:val="32"/>
          <w:lang w:val="ru-RU"/>
        </w:rPr>
        <w:t>07</w:t>
      </w:r>
      <w:bookmarkStart w:id="0" w:name="_GoBack"/>
      <w:bookmarkEnd w:id="0"/>
      <w:r w:rsidR="005B612C" w:rsidRPr="00036BCE">
        <w:rPr>
          <w:rFonts w:ascii="Arial" w:eastAsia="Arial" w:hAnsi="Arial" w:cs="Arial"/>
          <w:b/>
          <w:sz w:val="32"/>
          <w:szCs w:val="32"/>
          <w:lang w:val="ru-RU"/>
        </w:rPr>
        <w:t>.10.2024г. №</w:t>
      </w:r>
      <w:r w:rsidR="00E02D5D">
        <w:rPr>
          <w:rFonts w:ascii="Arial" w:eastAsia="Arial" w:hAnsi="Arial" w:cs="Arial"/>
          <w:b/>
          <w:sz w:val="32"/>
          <w:szCs w:val="32"/>
          <w:lang w:val="ru-RU"/>
        </w:rPr>
        <w:t xml:space="preserve"> </w:t>
      </w:r>
      <w:r w:rsidR="005B612C" w:rsidRPr="00036BCE">
        <w:rPr>
          <w:rFonts w:ascii="Arial" w:eastAsia="Arial" w:hAnsi="Arial" w:cs="Arial"/>
          <w:b/>
          <w:sz w:val="32"/>
          <w:szCs w:val="32"/>
          <w:lang w:val="ru-RU"/>
        </w:rPr>
        <w:t>5</w:t>
      </w:r>
      <w:r>
        <w:rPr>
          <w:rFonts w:ascii="Arial" w:eastAsia="Arial" w:hAnsi="Arial" w:cs="Arial"/>
          <w:b/>
          <w:sz w:val="32"/>
          <w:szCs w:val="32"/>
          <w:lang w:val="ru-RU"/>
        </w:rPr>
        <w:t>5</w:t>
      </w:r>
    </w:p>
    <w:p w:rsidR="005B612C" w:rsidRPr="00036BCE" w:rsidRDefault="005B612C" w:rsidP="005B612C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036BCE">
        <w:rPr>
          <w:rFonts w:ascii="Arial" w:eastAsia="Arial" w:hAnsi="Arial" w:cs="Arial"/>
          <w:b/>
          <w:sz w:val="32"/>
          <w:szCs w:val="32"/>
          <w:lang w:val="ru-RU"/>
        </w:rPr>
        <w:t>РОССИЙСКАЯ ФЕДЕРАЦИЯ</w:t>
      </w:r>
    </w:p>
    <w:p w:rsidR="005B612C" w:rsidRPr="00036BCE" w:rsidRDefault="005B612C" w:rsidP="005B612C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036BCE">
        <w:rPr>
          <w:rFonts w:ascii="Arial" w:eastAsia="Arial" w:hAnsi="Arial" w:cs="Arial"/>
          <w:b/>
          <w:sz w:val="32"/>
          <w:szCs w:val="32"/>
          <w:lang w:val="ru-RU"/>
        </w:rPr>
        <w:t>ИРКУТСКАЯ ОБЛАСТЬ</w:t>
      </w:r>
    </w:p>
    <w:p w:rsidR="005B612C" w:rsidRPr="00036BCE" w:rsidRDefault="005B612C" w:rsidP="005B612C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036BCE">
        <w:rPr>
          <w:rFonts w:ascii="Arial" w:eastAsia="Arial" w:hAnsi="Arial" w:cs="Arial"/>
          <w:b/>
          <w:sz w:val="32"/>
          <w:szCs w:val="32"/>
          <w:lang w:val="ru-RU"/>
        </w:rPr>
        <w:t>БАЯНДАЕВСКИЙ МУНИЦИПАЛЬНЫЙ РАЙОН</w:t>
      </w:r>
    </w:p>
    <w:p w:rsidR="005B612C" w:rsidRPr="00036BCE" w:rsidRDefault="005B612C" w:rsidP="005B612C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036BCE">
        <w:rPr>
          <w:rFonts w:ascii="Arial" w:eastAsia="Arial" w:hAnsi="Arial" w:cs="Arial"/>
          <w:b/>
          <w:sz w:val="32"/>
          <w:szCs w:val="32"/>
          <w:lang w:val="ru-RU"/>
        </w:rPr>
        <w:t>МУНИЦИПАЛЬНОЕ ОБРАЗОВАНИЕ «ПОКРОВКА»</w:t>
      </w:r>
    </w:p>
    <w:p w:rsidR="005B612C" w:rsidRPr="00036BCE" w:rsidRDefault="005B612C" w:rsidP="005B612C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036BCE">
        <w:rPr>
          <w:rFonts w:ascii="Arial" w:eastAsia="Arial" w:hAnsi="Arial" w:cs="Arial"/>
          <w:b/>
          <w:sz w:val="32"/>
          <w:szCs w:val="32"/>
          <w:lang w:val="ru-RU"/>
        </w:rPr>
        <w:t>АДМИНИСТРАЦИЯ</w:t>
      </w:r>
    </w:p>
    <w:p w:rsidR="005B612C" w:rsidRDefault="005B612C" w:rsidP="005B612C">
      <w:pPr>
        <w:pStyle w:val="Standard"/>
        <w:widowControl w:val="0"/>
        <w:suppressAutoHyphens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036BCE">
        <w:rPr>
          <w:rFonts w:ascii="Arial" w:eastAsia="Arial" w:hAnsi="Arial" w:cs="Arial"/>
          <w:b/>
          <w:sz w:val="32"/>
          <w:szCs w:val="32"/>
          <w:lang w:val="ru-RU"/>
        </w:rPr>
        <w:t>ПОСТАНОВЛЕНИЕ</w:t>
      </w:r>
    </w:p>
    <w:p w:rsidR="005B612C" w:rsidRDefault="005B612C" w:rsidP="005B612C">
      <w:pPr>
        <w:pStyle w:val="Standard"/>
        <w:widowControl w:val="0"/>
        <w:suppressAutoHyphens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</w:p>
    <w:p w:rsidR="005B612C" w:rsidRPr="00036BCE" w:rsidRDefault="005B612C" w:rsidP="005B612C">
      <w:pPr>
        <w:pStyle w:val="Standard"/>
        <w:widowControl w:val="0"/>
        <w:suppressAutoHyphens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>
        <w:rPr>
          <w:rFonts w:ascii="Arial" w:eastAsia="Arial" w:hAnsi="Arial" w:cs="Arial"/>
          <w:b/>
          <w:sz w:val="32"/>
          <w:szCs w:val="32"/>
          <w:lang w:val="ru-RU"/>
        </w:rPr>
        <w:t xml:space="preserve">О ПРОВЕДЕНИИ ПУБЛИЧНЫХ </w:t>
      </w:r>
      <w:proofErr w:type="gramStart"/>
      <w:r>
        <w:rPr>
          <w:rFonts w:ascii="Arial" w:eastAsia="Arial" w:hAnsi="Arial" w:cs="Arial"/>
          <w:b/>
          <w:sz w:val="32"/>
          <w:szCs w:val="32"/>
          <w:lang w:val="ru-RU"/>
        </w:rPr>
        <w:t>СЛУШАНИЙ  ПО</w:t>
      </w:r>
      <w:proofErr w:type="gramEnd"/>
      <w:r>
        <w:rPr>
          <w:rFonts w:ascii="Arial" w:eastAsia="Arial" w:hAnsi="Arial" w:cs="Arial"/>
          <w:b/>
          <w:sz w:val="32"/>
          <w:szCs w:val="32"/>
          <w:lang w:val="ru-RU"/>
        </w:rPr>
        <w:t xml:space="preserve"> ПРОЕКТУ ВНЕСЕНИЯ ИЗМЕНЕНИЙ В ГЕНЕРАЛЬНЫЙ ПЛАН МУНИЦИПАЛЬНОГО ОБРАЗОВАНИЯ «ПОКРОВКА»</w:t>
      </w:r>
    </w:p>
    <w:p w:rsidR="005B612C" w:rsidRDefault="005B612C" w:rsidP="005B612C">
      <w:pPr>
        <w:ind w:firstLine="709"/>
        <w:rPr>
          <w:rFonts w:ascii="Arial" w:hAnsi="Arial" w:cs="Arial"/>
          <w:sz w:val="26"/>
          <w:szCs w:val="26"/>
        </w:rPr>
      </w:pPr>
    </w:p>
    <w:p w:rsidR="005B612C" w:rsidRPr="005B612C" w:rsidRDefault="005B612C" w:rsidP="005B612C">
      <w:pPr>
        <w:ind w:firstLine="709"/>
        <w:rPr>
          <w:rFonts w:ascii="Arial" w:hAnsi="Arial" w:cs="Arial"/>
          <w:sz w:val="24"/>
          <w:szCs w:val="24"/>
        </w:rPr>
      </w:pPr>
      <w:r w:rsidRPr="005B612C">
        <w:rPr>
          <w:rFonts w:ascii="Arial" w:hAnsi="Arial" w:cs="Arial"/>
          <w:sz w:val="24"/>
          <w:szCs w:val="24"/>
        </w:rPr>
        <w:t>В целях создания условий для устойчивого развития территории муниципального образования «Покровка»,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развития инженерной, транспортной и социальной инфраструктур, исходя из социальных, экономических, экологических и иных факторов, с учетом положений ст. 5.1, 24, 28 Градостроительного кодекса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Закона Иркутской области от 23.07.2008 г. № 59-ОЗ «О градостроительной деятельности в Иркутской области», руководствуясь Уставом муниципального образования «Покровка»:</w:t>
      </w:r>
    </w:p>
    <w:p w:rsidR="005B612C" w:rsidRPr="005B612C" w:rsidRDefault="005B612C" w:rsidP="005B612C">
      <w:pPr>
        <w:spacing w:after="0" w:line="240" w:lineRule="auto"/>
        <w:ind w:firstLine="708"/>
        <w:rPr>
          <w:rFonts w:ascii="Arial" w:hAnsi="Arial" w:cs="Arial"/>
          <w:color w:val="auto"/>
          <w:szCs w:val="28"/>
        </w:rPr>
      </w:pPr>
    </w:p>
    <w:p w:rsidR="005B612C" w:rsidRPr="005B612C" w:rsidRDefault="005B612C" w:rsidP="005B612C">
      <w:pPr>
        <w:spacing w:after="0" w:line="240" w:lineRule="auto"/>
        <w:ind w:firstLine="0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5B612C">
        <w:rPr>
          <w:rFonts w:ascii="Arial" w:hAnsi="Arial" w:cs="Arial"/>
          <w:b/>
          <w:color w:val="auto"/>
          <w:sz w:val="30"/>
          <w:szCs w:val="30"/>
        </w:rPr>
        <w:t>ПОСТАНОВЛЯЮ:</w:t>
      </w:r>
    </w:p>
    <w:p w:rsidR="005B612C" w:rsidRPr="005B612C" w:rsidRDefault="005B612C" w:rsidP="005B612C">
      <w:pPr>
        <w:tabs>
          <w:tab w:val="left" w:pos="2748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5B612C">
        <w:rPr>
          <w:rFonts w:ascii="Arial" w:hAnsi="Arial" w:cs="Arial"/>
          <w:sz w:val="24"/>
          <w:szCs w:val="24"/>
        </w:rPr>
        <w:t>1. Администрации муниципального образования «Покровка» организовать в установленном порядке проведение публичных слушаний по проекту внесения изменений в генеральный план муниципального образования «Покровка» в срок до 03 ноября 2024 года, в соответствии с оповещением о начале публичных слушаний по проекту внесения изменений в генеральный план (приложение 1 к настоящему постановлению).</w:t>
      </w:r>
    </w:p>
    <w:p w:rsidR="005B612C" w:rsidRPr="005B612C" w:rsidRDefault="005B612C" w:rsidP="005B612C">
      <w:pPr>
        <w:ind w:firstLine="0"/>
        <w:rPr>
          <w:rFonts w:ascii="Arial" w:hAnsi="Arial" w:cs="Arial"/>
          <w:sz w:val="24"/>
          <w:szCs w:val="24"/>
        </w:rPr>
      </w:pPr>
      <w:r w:rsidRPr="005B612C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5B612C" w:rsidRPr="005B612C" w:rsidRDefault="005B612C" w:rsidP="005B612C">
      <w:pPr>
        <w:ind w:firstLine="0"/>
        <w:rPr>
          <w:rFonts w:ascii="Arial" w:hAnsi="Arial" w:cs="Arial"/>
          <w:sz w:val="24"/>
          <w:szCs w:val="24"/>
        </w:rPr>
      </w:pPr>
      <w:r w:rsidRPr="005B612C">
        <w:rPr>
          <w:rFonts w:ascii="Arial" w:hAnsi="Arial" w:cs="Arial"/>
          <w:sz w:val="24"/>
          <w:szCs w:val="24"/>
        </w:rPr>
        <w:t>3. Настоящее постановление подлежит официальному опубликованию и размещению на официальном сайте администрации муниципального образования «Покровка» в информационно-телекоммуникационной сети «Интернет».</w:t>
      </w:r>
    </w:p>
    <w:p w:rsidR="005B612C" w:rsidRPr="005B612C" w:rsidRDefault="005B612C" w:rsidP="005B612C">
      <w:pPr>
        <w:pStyle w:val="NormalTimesNewRoman"/>
        <w:ind w:left="0" w:hanging="142"/>
        <w:rPr>
          <w:rFonts w:ascii="Arial" w:hAnsi="Arial" w:cs="Arial"/>
          <w:spacing w:val="0"/>
        </w:rPr>
      </w:pPr>
    </w:p>
    <w:p w:rsidR="005B612C" w:rsidRPr="005B612C" w:rsidRDefault="005B612C" w:rsidP="005B612C">
      <w:pPr>
        <w:tabs>
          <w:tab w:val="left" w:pos="3315"/>
          <w:tab w:val="center" w:pos="4762"/>
        </w:tabs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5B612C" w:rsidRPr="005B612C" w:rsidRDefault="005B612C" w:rsidP="005B612C">
      <w:pPr>
        <w:tabs>
          <w:tab w:val="left" w:pos="3315"/>
          <w:tab w:val="center" w:pos="4762"/>
        </w:tabs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5B612C">
        <w:rPr>
          <w:rFonts w:ascii="Arial" w:hAnsi="Arial" w:cs="Arial"/>
          <w:color w:val="auto"/>
          <w:sz w:val="24"/>
          <w:szCs w:val="24"/>
        </w:rPr>
        <w:t xml:space="preserve">        </w:t>
      </w:r>
      <w:proofErr w:type="gramStart"/>
      <w:r w:rsidRPr="005B612C">
        <w:rPr>
          <w:rFonts w:ascii="Arial" w:hAnsi="Arial" w:cs="Arial"/>
          <w:color w:val="auto"/>
          <w:sz w:val="24"/>
          <w:szCs w:val="24"/>
        </w:rPr>
        <w:t xml:space="preserve">Глава </w:t>
      </w:r>
      <w:r>
        <w:rPr>
          <w:rFonts w:ascii="Arial" w:hAnsi="Arial" w:cs="Arial"/>
          <w:color w:val="auto"/>
          <w:sz w:val="24"/>
          <w:szCs w:val="24"/>
        </w:rPr>
        <w:t xml:space="preserve"> МО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«</w:t>
      </w:r>
      <w:r w:rsidRPr="005B612C">
        <w:rPr>
          <w:rFonts w:ascii="Arial" w:hAnsi="Arial" w:cs="Arial"/>
          <w:color w:val="auto"/>
          <w:sz w:val="24"/>
          <w:szCs w:val="24"/>
        </w:rPr>
        <w:t>Покровка</w:t>
      </w:r>
      <w:r>
        <w:rPr>
          <w:rFonts w:ascii="Arial" w:hAnsi="Arial" w:cs="Arial"/>
          <w:color w:val="auto"/>
          <w:sz w:val="24"/>
          <w:szCs w:val="24"/>
        </w:rPr>
        <w:t>»</w:t>
      </w:r>
      <w:r w:rsidRPr="005B612C">
        <w:rPr>
          <w:rFonts w:ascii="Arial" w:hAnsi="Arial" w:cs="Arial"/>
          <w:color w:val="auto"/>
          <w:sz w:val="24"/>
          <w:szCs w:val="24"/>
        </w:rPr>
        <w:t xml:space="preserve">                                            А.В. Багинов</w:t>
      </w:r>
    </w:p>
    <w:p w:rsidR="005B612C" w:rsidRPr="005B612C" w:rsidRDefault="005B612C" w:rsidP="005B612C">
      <w:pPr>
        <w:tabs>
          <w:tab w:val="left" w:pos="3315"/>
          <w:tab w:val="center" w:pos="4762"/>
        </w:tabs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5B612C" w:rsidRPr="005B612C" w:rsidRDefault="005B612C" w:rsidP="005B612C">
      <w:pPr>
        <w:tabs>
          <w:tab w:val="left" w:pos="3315"/>
          <w:tab w:val="center" w:pos="4762"/>
        </w:tabs>
        <w:spacing w:after="0" w:line="240" w:lineRule="auto"/>
        <w:ind w:firstLine="0"/>
        <w:jc w:val="left"/>
        <w:rPr>
          <w:rFonts w:ascii="Arial" w:hAnsi="Arial" w:cs="Arial"/>
          <w:color w:val="auto"/>
          <w:szCs w:val="28"/>
        </w:rPr>
      </w:pPr>
    </w:p>
    <w:p w:rsidR="005B612C" w:rsidRDefault="005B612C" w:rsidP="005B612C">
      <w:pPr>
        <w:jc w:val="right"/>
        <w:rPr>
          <w:rFonts w:ascii="Arial" w:hAnsi="Arial" w:cs="Arial"/>
          <w:sz w:val="26"/>
          <w:szCs w:val="26"/>
        </w:rPr>
      </w:pPr>
    </w:p>
    <w:p w:rsidR="005B612C" w:rsidRDefault="005B612C" w:rsidP="005B612C">
      <w:pPr>
        <w:jc w:val="right"/>
        <w:rPr>
          <w:rFonts w:ascii="Arial" w:hAnsi="Arial" w:cs="Arial"/>
          <w:sz w:val="26"/>
          <w:szCs w:val="26"/>
        </w:rPr>
      </w:pPr>
    </w:p>
    <w:p w:rsidR="005B612C" w:rsidRDefault="005B612C" w:rsidP="005B612C">
      <w:pPr>
        <w:jc w:val="right"/>
        <w:rPr>
          <w:rFonts w:ascii="Arial" w:hAnsi="Arial" w:cs="Arial"/>
          <w:sz w:val="26"/>
          <w:szCs w:val="26"/>
        </w:rPr>
      </w:pPr>
    </w:p>
    <w:p w:rsidR="005B612C" w:rsidRDefault="005B612C" w:rsidP="005B612C">
      <w:pPr>
        <w:jc w:val="right"/>
        <w:rPr>
          <w:rFonts w:ascii="Arial" w:hAnsi="Arial" w:cs="Arial"/>
          <w:sz w:val="26"/>
          <w:szCs w:val="26"/>
        </w:rPr>
      </w:pPr>
    </w:p>
    <w:p w:rsidR="005B612C" w:rsidRDefault="005B612C" w:rsidP="005B612C">
      <w:pPr>
        <w:jc w:val="right"/>
        <w:rPr>
          <w:rFonts w:ascii="Arial" w:hAnsi="Arial" w:cs="Arial"/>
          <w:sz w:val="26"/>
          <w:szCs w:val="26"/>
        </w:rPr>
      </w:pPr>
    </w:p>
    <w:p w:rsidR="005B612C" w:rsidRPr="005B612C" w:rsidRDefault="005B612C" w:rsidP="005B612C">
      <w:pPr>
        <w:jc w:val="right"/>
        <w:rPr>
          <w:rFonts w:ascii="Courier New" w:hAnsi="Courier New" w:cs="Courier New"/>
          <w:sz w:val="22"/>
        </w:rPr>
      </w:pPr>
      <w:r w:rsidRPr="005B612C">
        <w:rPr>
          <w:rFonts w:ascii="Courier New" w:hAnsi="Courier New" w:cs="Courier New"/>
          <w:sz w:val="22"/>
        </w:rPr>
        <w:lastRenderedPageBreak/>
        <w:t>Приложение 1</w:t>
      </w:r>
    </w:p>
    <w:p w:rsidR="005B612C" w:rsidRPr="005B612C" w:rsidRDefault="005B612C" w:rsidP="005B612C">
      <w:pPr>
        <w:jc w:val="center"/>
        <w:rPr>
          <w:rFonts w:ascii="Arial" w:hAnsi="Arial" w:cs="Arial"/>
          <w:sz w:val="24"/>
          <w:szCs w:val="24"/>
        </w:rPr>
      </w:pPr>
    </w:p>
    <w:p w:rsidR="005B612C" w:rsidRPr="005B612C" w:rsidRDefault="005B612C" w:rsidP="005B612C">
      <w:pPr>
        <w:jc w:val="center"/>
        <w:rPr>
          <w:rFonts w:ascii="Arial" w:hAnsi="Arial" w:cs="Arial"/>
          <w:sz w:val="24"/>
          <w:szCs w:val="24"/>
        </w:rPr>
      </w:pPr>
      <w:r w:rsidRPr="005B612C">
        <w:rPr>
          <w:rFonts w:ascii="Arial" w:hAnsi="Arial" w:cs="Arial"/>
          <w:sz w:val="24"/>
          <w:szCs w:val="24"/>
        </w:rPr>
        <w:t>Оповещение о начале публичных слушаний по проекту внесения изменений в генеральный план муниципального образования «Покровка»</w:t>
      </w:r>
    </w:p>
    <w:p w:rsidR="005B612C" w:rsidRPr="005B612C" w:rsidRDefault="005B612C" w:rsidP="005B612C">
      <w:pPr>
        <w:jc w:val="center"/>
        <w:rPr>
          <w:rFonts w:ascii="Arial" w:hAnsi="Arial" w:cs="Arial"/>
          <w:sz w:val="24"/>
          <w:szCs w:val="24"/>
        </w:rPr>
      </w:pPr>
    </w:p>
    <w:p w:rsidR="005B612C" w:rsidRPr="005B612C" w:rsidRDefault="005B612C" w:rsidP="005B612C">
      <w:pPr>
        <w:rPr>
          <w:rFonts w:ascii="Arial" w:hAnsi="Arial" w:cs="Arial"/>
          <w:sz w:val="24"/>
          <w:szCs w:val="24"/>
        </w:rPr>
      </w:pPr>
      <w:r w:rsidRPr="005B612C">
        <w:rPr>
          <w:rFonts w:ascii="Arial" w:hAnsi="Arial" w:cs="Arial"/>
          <w:sz w:val="24"/>
          <w:szCs w:val="24"/>
        </w:rPr>
        <w:t>Администрация муниципального образования «Покровка» оповещает о начале проведения публичных слушаний по проекту внесения изменений в генеральный план муниципального образования «Покровка».</w:t>
      </w:r>
    </w:p>
    <w:p w:rsidR="005B612C" w:rsidRPr="005B612C" w:rsidRDefault="005B612C" w:rsidP="005B612C">
      <w:pPr>
        <w:rPr>
          <w:rFonts w:ascii="Arial" w:hAnsi="Arial" w:cs="Arial"/>
          <w:sz w:val="24"/>
          <w:szCs w:val="24"/>
        </w:rPr>
      </w:pPr>
      <w:r w:rsidRPr="005B612C">
        <w:rPr>
          <w:rFonts w:ascii="Arial" w:hAnsi="Arial" w:cs="Arial"/>
          <w:sz w:val="24"/>
          <w:szCs w:val="24"/>
        </w:rPr>
        <w:t>К проекту внесения изменений в генеральный план муниципального образования «Покровка» прилагаются информационные материалы в графическом виде.</w:t>
      </w:r>
    </w:p>
    <w:p w:rsidR="005B612C" w:rsidRPr="005B612C" w:rsidRDefault="005B612C" w:rsidP="005B612C">
      <w:pPr>
        <w:rPr>
          <w:rFonts w:ascii="Arial" w:hAnsi="Arial" w:cs="Arial"/>
          <w:sz w:val="24"/>
          <w:szCs w:val="24"/>
        </w:rPr>
      </w:pPr>
      <w:r w:rsidRPr="005B612C">
        <w:rPr>
          <w:rFonts w:ascii="Arial" w:hAnsi="Arial" w:cs="Arial"/>
          <w:sz w:val="24"/>
          <w:szCs w:val="24"/>
        </w:rPr>
        <w:t>Информация о порядке и сроках проведения публичных слушаний по проекту внесения изменений в генеральный план муниципального образования «Покровка» приведена ниже в таблице:</w:t>
      </w:r>
    </w:p>
    <w:p w:rsidR="005B612C" w:rsidRPr="005B612C" w:rsidRDefault="005B612C" w:rsidP="005B612C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73"/>
        <w:gridCol w:w="5189"/>
        <w:gridCol w:w="2983"/>
      </w:tblGrid>
      <w:tr w:rsidR="005B612C" w:rsidRPr="005B612C" w:rsidTr="008B32C4">
        <w:trPr>
          <w:jc w:val="center"/>
        </w:trPr>
        <w:tc>
          <w:tcPr>
            <w:tcW w:w="817" w:type="dxa"/>
            <w:vAlign w:val="center"/>
          </w:tcPr>
          <w:p w:rsidR="005B612C" w:rsidRPr="005B612C" w:rsidRDefault="005B612C" w:rsidP="008B32C4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№ п</w:t>
            </w:r>
            <w:r w:rsidRPr="005B612C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5B612C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5585" w:type="dxa"/>
            <w:vAlign w:val="center"/>
          </w:tcPr>
          <w:p w:rsidR="005B612C" w:rsidRPr="005B612C" w:rsidRDefault="005B612C" w:rsidP="008B32C4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5" w:type="dxa"/>
            <w:vAlign w:val="center"/>
          </w:tcPr>
          <w:p w:rsidR="005B612C" w:rsidRPr="005B612C" w:rsidRDefault="005B612C" w:rsidP="008B32C4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</w:tr>
      <w:tr w:rsidR="005B612C" w:rsidRPr="005B612C" w:rsidTr="008B32C4">
        <w:trPr>
          <w:jc w:val="center"/>
        </w:trPr>
        <w:tc>
          <w:tcPr>
            <w:tcW w:w="817" w:type="dxa"/>
            <w:vAlign w:val="center"/>
          </w:tcPr>
          <w:p w:rsidR="005B612C" w:rsidRPr="005B612C" w:rsidRDefault="005B612C" w:rsidP="008B32C4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85" w:type="dxa"/>
            <w:vAlign w:val="center"/>
          </w:tcPr>
          <w:p w:rsidR="005B612C" w:rsidRPr="005B612C" w:rsidRDefault="005B612C" w:rsidP="008B32C4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Оповещение населения о начале публичных слушаний</w:t>
            </w:r>
          </w:p>
        </w:tc>
        <w:tc>
          <w:tcPr>
            <w:tcW w:w="3115" w:type="dxa"/>
            <w:vAlign w:val="center"/>
          </w:tcPr>
          <w:p w:rsidR="005B612C" w:rsidRPr="005B612C" w:rsidRDefault="005B612C" w:rsidP="008B32C4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07.10.2024</w:t>
            </w:r>
          </w:p>
        </w:tc>
      </w:tr>
      <w:tr w:rsidR="005B612C" w:rsidRPr="005B612C" w:rsidTr="008B32C4">
        <w:trPr>
          <w:jc w:val="center"/>
        </w:trPr>
        <w:tc>
          <w:tcPr>
            <w:tcW w:w="817" w:type="dxa"/>
            <w:vAlign w:val="center"/>
          </w:tcPr>
          <w:p w:rsidR="005B612C" w:rsidRPr="005B612C" w:rsidRDefault="005B612C" w:rsidP="008B32C4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85" w:type="dxa"/>
            <w:vAlign w:val="center"/>
          </w:tcPr>
          <w:p w:rsidR="005B612C" w:rsidRPr="005B612C" w:rsidRDefault="005B612C" w:rsidP="008B32C4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такого проекта</w:t>
            </w:r>
          </w:p>
        </w:tc>
        <w:tc>
          <w:tcPr>
            <w:tcW w:w="3115" w:type="dxa"/>
            <w:vAlign w:val="center"/>
          </w:tcPr>
          <w:p w:rsidR="005B612C" w:rsidRPr="005B612C" w:rsidRDefault="005B612C" w:rsidP="008B32C4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15.10.2024</w:t>
            </w:r>
          </w:p>
        </w:tc>
      </w:tr>
      <w:tr w:rsidR="005B612C" w:rsidRPr="005B612C" w:rsidTr="008B32C4">
        <w:trPr>
          <w:jc w:val="center"/>
        </w:trPr>
        <w:tc>
          <w:tcPr>
            <w:tcW w:w="817" w:type="dxa"/>
            <w:vAlign w:val="center"/>
          </w:tcPr>
          <w:p w:rsidR="005B612C" w:rsidRPr="005B612C" w:rsidRDefault="005B612C" w:rsidP="008B32C4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85" w:type="dxa"/>
            <w:vAlign w:val="center"/>
          </w:tcPr>
          <w:p w:rsidR="005B612C" w:rsidRPr="005B612C" w:rsidRDefault="005B612C" w:rsidP="008B32C4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Проведение экспозиции проекта, подлежащего рассмотрению на публичных слушаниях</w:t>
            </w:r>
          </w:p>
        </w:tc>
        <w:tc>
          <w:tcPr>
            <w:tcW w:w="3115" w:type="dxa"/>
            <w:vAlign w:val="center"/>
          </w:tcPr>
          <w:p w:rsidR="005B612C" w:rsidRPr="005B612C" w:rsidRDefault="005B612C" w:rsidP="008B32C4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с 15.10.2024 по 30.10.2024</w:t>
            </w:r>
          </w:p>
        </w:tc>
      </w:tr>
      <w:tr w:rsidR="005B612C" w:rsidRPr="005B612C" w:rsidTr="008B32C4">
        <w:trPr>
          <w:jc w:val="center"/>
        </w:trPr>
        <w:tc>
          <w:tcPr>
            <w:tcW w:w="817" w:type="dxa"/>
            <w:vAlign w:val="center"/>
          </w:tcPr>
          <w:p w:rsidR="005B612C" w:rsidRPr="005B612C" w:rsidRDefault="005B612C" w:rsidP="008B32C4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85" w:type="dxa"/>
            <w:vAlign w:val="center"/>
          </w:tcPr>
          <w:p w:rsidR="005B612C" w:rsidRPr="005B612C" w:rsidRDefault="005B612C" w:rsidP="008B32C4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Проведение собраний участников публичных слушаний</w:t>
            </w:r>
          </w:p>
        </w:tc>
        <w:tc>
          <w:tcPr>
            <w:tcW w:w="3115" w:type="dxa"/>
            <w:vAlign w:val="center"/>
          </w:tcPr>
          <w:p w:rsidR="005B612C" w:rsidRPr="005B612C" w:rsidRDefault="005B612C" w:rsidP="008B32C4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01.11.2024</w:t>
            </w:r>
          </w:p>
        </w:tc>
      </w:tr>
      <w:tr w:rsidR="005B612C" w:rsidRPr="005B612C" w:rsidTr="008B32C4">
        <w:trPr>
          <w:jc w:val="center"/>
        </w:trPr>
        <w:tc>
          <w:tcPr>
            <w:tcW w:w="817" w:type="dxa"/>
            <w:vAlign w:val="center"/>
          </w:tcPr>
          <w:p w:rsidR="005B612C" w:rsidRPr="005B612C" w:rsidRDefault="005B612C" w:rsidP="008B32C4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85" w:type="dxa"/>
            <w:vAlign w:val="center"/>
          </w:tcPr>
          <w:p w:rsidR="005B612C" w:rsidRPr="005B612C" w:rsidRDefault="005B612C" w:rsidP="008B32C4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Подготовка и оформление протокола публичных слушаний</w:t>
            </w:r>
          </w:p>
        </w:tc>
        <w:tc>
          <w:tcPr>
            <w:tcW w:w="3115" w:type="dxa"/>
            <w:vAlign w:val="center"/>
          </w:tcPr>
          <w:p w:rsidR="005B612C" w:rsidRPr="005B612C" w:rsidRDefault="005B612C" w:rsidP="008B32C4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в течении 1 календарного дня, со дня проведение собраний участников публичных слушаний</w:t>
            </w:r>
          </w:p>
        </w:tc>
      </w:tr>
      <w:tr w:rsidR="005B612C" w:rsidRPr="005B612C" w:rsidTr="008B32C4">
        <w:trPr>
          <w:trHeight w:val="862"/>
          <w:jc w:val="center"/>
        </w:trPr>
        <w:tc>
          <w:tcPr>
            <w:tcW w:w="817" w:type="dxa"/>
            <w:vAlign w:val="center"/>
          </w:tcPr>
          <w:p w:rsidR="005B612C" w:rsidRPr="005B612C" w:rsidRDefault="005B612C" w:rsidP="008B32C4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85" w:type="dxa"/>
            <w:vAlign w:val="center"/>
          </w:tcPr>
          <w:p w:rsidR="005B612C" w:rsidRPr="005B612C" w:rsidRDefault="005B612C" w:rsidP="008B32C4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Подготовка и опубликование заключения о результатах публичных слушаний</w:t>
            </w:r>
          </w:p>
        </w:tc>
        <w:tc>
          <w:tcPr>
            <w:tcW w:w="3115" w:type="dxa"/>
            <w:vAlign w:val="center"/>
          </w:tcPr>
          <w:p w:rsidR="005B612C" w:rsidRPr="005B612C" w:rsidRDefault="005B612C" w:rsidP="008B32C4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в течении 2 календарных дней, со дня проведение собраний участников публичных слушаний</w:t>
            </w:r>
          </w:p>
        </w:tc>
      </w:tr>
    </w:tbl>
    <w:p w:rsidR="005B612C" w:rsidRPr="005B612C" w:rsidRDefault="005B612C" w:rsidP="005B612C">
      <w:pPr>
        <w:rPr>
          <w:rFonts w:ascii="Arial" w:hAnsi="Arial" w:cs="Arial"/>
          <w:sz w:val="24"/>
          <w:szCs w:val="24"/>
        </w:rPr>
      </w:pPr>
    </w:p>
    <w:p w:rsidR="005B612C" w:rsidRPr="005B612C" w:rsidRDefault="005B612C" w:rsidP="005B612C">
      <w:pPr>
        <w:rPr>
          <w:rFonts w:ascii="Arial" w:hAnsi="Arial" w:cs="Arial"/>
          <w:sz w:val="24"/>
          <w:szCs w:val="24"/>
        </w:rPr>
      </w:pPr>
      <w:r w:rsidRPr="005B612C">
        <w:rPr>
          <w:rFonts w:ascii="Arial" w:hAnsi="Arial" w:cs="Arial"/>
          <w:sz w:val="24"/>
          <w:szCs w:val="24"/>
        </w:rPr>
        <w:t>Экспозиция проекта внесения изменений в генеральный план муниципального образования «Покровка» откроется 15 октября 2024 года по адресу: Баяндаевский район, с. Покровка, ул. Терешковой, д. 15.</w:t>
      </w:r>
    </w:p>
    <w:p w:rsidR="005B612C" w:rsidRPr="005B612C" w:rsidRDefault="005B612C" w:rsidP="005B612C">
      <w:pPr>
        <w:rPr>
          <w:rFonts w:ascii="Arial" w:hAnsi="Arial" w:cs="Arial"/>
          <w:sz w:val="24"/>
          <w:szCs w:val="24"/>
        </w:rPr>
      </w:pPr>
      <w:r w:rsidRPr="005B612C">
        <w:rPr>
          <w:rFonts w:ascii="Arial" w:hAnsi="Arial" w:cs="Arial"/>
          <w:sz w:val="24"/>
          <w:szCs w:val="24"/>
        </w:rPr>
        <w:t>Экспозиция будет открыта ежедневно в будние дни, с 10-00 по 12-00.</w:t>
      </w:r>
    </w:p>
    <w:p w:rsidR="005B612C" w:rsidRPr="005B612C" w:rsidRDefault="005B612C" w:rsidP="005B612C">
      <w:pPr>
        <w:rPr>
          <w:rFonts w:ascii="Arial" w:hAnsi="Arial" w:cs="Arial"/>
          <w:sz w:val="24"/>
          <w:szCs w:val="24"/>
        </w:rPr>
      </w:pPr>
      <w:r w:rsidRPr="005B612C">
        <w:rPr>
          <w:rFonts w:ascii="Arial" w:hAnsi="Arial" w:cs="Arial"/>
          <w:sz w:val="24"/>
          <w:szCs w:val="24"/>
        </w:rPr>
        <w:t>Участники публичных слушаний вправе вносить свои предложения и замечания по проекту:</w:t>
      </w:r>
    </w:p>
    <w:p w:rsidR="005B612C" w:rsidRPr="005B612C" w:rsidRDefault="005B612C" w:rsidP="005B612C">
      <w:pPr>
        <w:rPr>
          <w:rFonts w:ascii="Arial" w:hAnsi="Arial" w:cs="Arial"/>
          <w:sz w:val="24"/>
          <w:szCs w:val="24"/>
        </w:rPr>
      </w:pPr>
      <w:r w:rsidRPr="005B612C">
        <w:rPr>
          <w:rFonts w:ascii="Arial" w:hAnsi="Arial" w:cs="Arial"/>
          <w:sz w:val="24"/>
          <w:szCs w:val="24"/>
        </w:rPr>
        <w:t>1) посредством официального сайта Администрации муниципального образования «Покровка» (</w:t>
      </w:r>
      <w:hyperlink r:id="rId4" w:history="1">
        <w:r w:rsidRPr="005B612C">
          <w:rPr>
            <w:rStyle w:val="a6"/>
            <w:rFonts w:ascii="Arial" w:hAnsi="Arial" w:cs="Arial"/>
            <w:sz w:val="24"/>
            <w:szCs w:val="24"/>
          </w:rPr>
          <w:t>https://покровка-адм.рф/</w:t>
        </w:r>
      </w:hyperlink>
      <w:r w:rsidRPr="005B612C">
        <w:rPr>
          <w:rFonts w:ascii="Arial" w:hAnsi="Arial" w:cs="Arial"/>
          <w:sz w:val="24"/>
          <w:szCs w:val="24"/>
        </w:rPr>
        <w:t xml:space="preserve">, адрес электронной почты - </w:t>
      </w:r>
      <w:hyperlink r:id="rId5" w:history="1">
        <w:r w:rsidRPr="005B612C">
          <w:rPr>
            <w:rStyle w:val="a6"/>
            <w:rFonts w:ascii="Arial" w:hAnsi="Arial" w:cs="Arial"/>
            <w:sz w:val="24"/>
            <w:szCs w:val="24"/>
          </w:rPr>
          <w:t>mopokrovka@yandex.ru</w:t>
        </w:r>
      </w:hyperlink>
      <w:r w:rsidRPr="005B612C">
        <w:rPr>
          <w:rFonts w:ascii="Arial" w:hAnsi="Arial" w:cs="Arial"/>
          <w:sz w:val="24"/>
          <w:szCs w:val="24"/>
        </w:rPr>
        <w:t>) – до 30.10.2024;</w:t>
      </w:r>
    </w:p>
    <w:p w:rsidR="005B612C" w:rsidRPr="005B612C" w:rsidRDefault="005B612C" w:rsidP="005B612C">
      <w:pPr>
        <w:rPr>
          <w:rFonts w:ascii="Arial" w:hAnsi="Arial" w:cs="Arial"/>
          <w:sz w:val="24"/>
          <w:szCs w:val="24"/>
        </w:rPr>
      </w:pPr>
      <w:r w:rsidRPr="005B612C">
        <w:rPr>
          <w:rFonts w:ascii="Arial" w:hAnsi="Arial" w:cs="Arial"/>
          <w:sz w:val="24"/>
          <w:szCs w:val="24"/>
        </w:rPr>
        <w:lastRenderedPageBreak/>
        <w:t>2) в письменной или устной форме в ходе проведения собраний участников публичных слушаний – во время проведения собраний участников публичных слушаний;</w:t>
      </w:r>
    </w:p>
    <w:p w:rsidR="005B612C" w:rsidRPr="005B612C" w:rsidRDefault="005B612C" w:rsidP="005B612C">
      <w:pPr>
        <w:rPr>
          <w:rFonts w:ascii="Arial" w:hAnsi="Arial" w:cs="Arial"/>
          <w:sz w:val="24"/>
          <w:szCs w:val="24"/>
        </w:rPr>
      </w:pPr>
      <w:r w:rsidRPr="005B612C">
        <w:rPr>
          <w:rFonts w:ascii="Arial" w:hAnsi="Arial" w:cs="Arial"/>
          <w:sz w:val="24"/>
          <w:szCs w:val="24"/>
        </w:rPr>
        <w:t>3) в письменной форме в адрес Администрации муниципального образования «Покровка» – до 30.10.2024;</w:t>
      </w:r>
    </w:p>
    <w:p w:rsidR="005B612C" w:rsidRPr="005B612C" w:rsidRDefault="005B612C" w:rsidP="005B612C">
      <w:pPr>
        <w:rPr>
          <w:rFonts w:ascii="Arial" w:hAnsi="Arial" w:cs="Arial"/>
          <w:sz w:val="24"/>
          <w:szCs w:val="24"/>
        </w:rPr>
      </w:pPr>
      <w:r w:rsidRPr="005B612C">
        <w:rPr>
          <w:rFonts w:ascii="Arial" w:hAnsi="Arial" w:cs="Arial"/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 – до 30.10.2024.</w:t>
      </w:r>
    </w:p>
    <w:p w:rsidR="005B612C" w:rsidRPr="005B612C" w:rsidRDefault="005B612C" w:rsidP="005B612C">
      <w:pPr>
        <w:rPr>
          <w:rFonts w:ascii="Arial" w:hAnsi="Arial" w:cs="Arial"/>
          <w:sz w:val="24"/>
          <w:szCs w:val="24"/>
        </w:rPr>
      </w:pPr>
      <w:r w:rsidRPr="005B612C">
        <w:rPr>
          <w:rFonts w:ascii="Arial" w:hAnsi="Arial" w:cs="Arial"/>
          <w:sz w:val="24"/>
          <w:szCs w:val="24"/>
        </w:rPr>
        <w:t>Проект внесения изменений в генеральный план муниципального образования «Покровка» будет размещен 15.10.2024 на официальном сайте Администрации муниципального образования «Покровка» (</w:t>
      </w:r>
      <w:hyperlink r:id="rId6" w:history="1">
        <w:r w:rsidRPr="005B612C">
          <w:rPr>
            <w:rStyle w:val="a6"/>
            <w:rFonts w:ascii="Arial" w:hAnsi="Arial" w:cs="Arial"/>
            <w:sz w:val="24"/>
            <w:szCs w:val="24"/>
          </w:rPr>
          <w:t>https://покровка-адм.рф/</w:t>
        </w:r>
      </w:hyperlink>
      <w:r w:rsidRPr="005B612C">
        <w:rPr>
          <w:rFonts w:ascii="Arial" w:hAnsi="Arial" w:cs="Arial"/>
          <w:sz w:val="24"/>
          <w:szCs w:val="24"/>
        </w:rPr>
        <w:t>).</w:t>
      </w:r>
    </w:p>
    <w:p w:rsidR="005B612C" w:rsidRPr="005B612C" w:rsidRDefault="005B612C" w:rsidP="005B612C">
      <w:pPr>
        <w:rPr>
          <w:rFonts w:ascii="Arial" w:hAnsi="Arial" w:cs="Arial"/>
          <w:sz w:val="24"/>
          <w:szCs w:val="24"/>
        </w:rPr>
      </w:pPr>
      <w:r w:rsidRPr="005B612C">
        <w:rPr>
          <w:rFonts w:ascii="Arial" w:hAnsi="Arial" w:cs="Arial"/>
          <w:sz w:val="24"/>
          <w:szCs w:val="24"/>
        </w:rPr>
        <w:t>Информация о дате, времени и месте проведения собрания или собраний участников публичных слушаний указана ниже в таблице:</w:t>
      </w:r>
    </w:p>
    <w:p w:rsidR="005B612C" w:rsidRPr="005B612C" w:rsidRDefault="005B612C" w:rsidP="005B612C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9747" w:type="dxa"/>
        <w:tblInd w:w="113" w:type="dxa"/>
        <w:tblLook w:val="04A0" w:firstRow="1" w:lastRow="0" w:firstColumn="1" w:lastColumn="0" w:noHBand="0" w:noVBand="1"/>
      </w:tblPr>
      <w:tblGrid>
        <w:gridCol w:w="2943"/>
        <w:gridCol w:w="4111"/>
        <w:gridCol w:w="2693"/>
      </w:tblGrid>
      <w:tr w:rsidR="005B612C" w:rsidRPr="005B612C" w:rsidTr="008B32C4">
        <w:tc>
          <w:tcPr>
            <w:tcW w:w="2943" w:type="dxa"/>
            <w:vAlign w:val="center"/>
          </w:tcPr>
          <w:p w:rsidR="005B612C" w:rsidRPr="005B612C" w:rsidRDefault="005B612C" w:rsidP="008B3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4111" w:type="dxa"/>
            <w:vAlign w:val="center"/>
          </w:tcPr>
          <w:p w:rsidR="005B612C" w:rsidRPr="005B612C" w:rsidRDefault="005B612C" w:rsidP="008B3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vAlign w:val="center"/>
          </w:tcPr>
          <w:p w:rsidR="005B612C" w:rsidRPr="005B612C" w:rsidRDefault="005B612C" w:rsidP="008B3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Дата и время</w:t>
            </w:r>
          </w:p>
        </w:tc>
      </w:tr>
      <w:tr w:rsidR="005B612C" w:rsidRPr="005B612C" w:rsidTr="008B32C4">
        <w:tc>
          <w:tcPr>
            <w:tcW w:w="2943" w:type="dxa"/>
          </w:tcPr>
          <w:p w:rsidR="005B612C" w:rsidRPr="005B612C" w:rsidRDefault="005B612C" w:rsidP="008B3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с. Покровка</w:t>
            </w:r>
          </w:p>
        </w:tc>
        <w:tc>
          <w:tcPr>
            <w:tcW w:w="4111" w:type="dxa"/>
          </w:tcPr>
          <w:p w:rsidR="005B612C" w:rsidRPr="005B612C" w:rsidRDefault="005B612C" w:rsidP="008B3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ул. Терешковой, д. 15</w:t>
            </w:r>
          </w:p>
        </w:tc>
        <w:tc>
          <w:tcPr>
            <w:tcW w:w="2693" w:type="dxa"/>
          </w:tcPr>
          <w:p w:rsidR="005B612C" w:rsidRPr="005B612C" w:rsidRDefault="005B612C" w:rsidP="008B3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01.11.2024 в 10-30</w:t>
            </w:r>
          </w:p>
        </w:tc>
      </w:tr>
      <w:tr w:rsidR="005B612C" w:rsidRPr="005B612C" w:rsidTr="008B32C4">
        <w:tc>
          <w:tcPr>
            <w:tcW w:w="2943" w:type="dxa"/>
          </w:tcPr>
          <w:p w:rsidR="005B612C" w:rsidRPr="005B612C" w:rsidRDefault="005B612C" w:rsidP="008B3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5B612C">
              <w:rPr>
                <w:rFonts w:ascii="Arial" w:hAnsi="Arial" w:cs="Arial"/>
                <w:sz w:val="24"/>
                <w:szCs w:val="24"/>
              </w:rPr>
              <w:t>Мельзан</w:t>
            </w:r>
            <w:proofErr w:type="spellEnd"/>
          </w:p>
        </w:tc>
        <w:tc>
          <w:tcPr>
            <w:tcW w:w="4111" w:type="dxa"/>
          </w:tcPr>
          <w:p w:rsidR="005B612C" w:rsidRPr="005B612C" w:rsidRDefault="005B612C" w:rsidP="008B3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ул. Терешковой, д. 15</w:t>
            </w:r>
          </w:p>
        </w:tc>
        <w:tc>
          <w:tcPr>
            <w:tcW w:w="2693" w:type="dxa"/>
          </w:tcPr>
          <w:p w:rsidR="005B612C" w:rsidRPr="005B612C" w:rsidRDefault="005B612C" w:rsidP="008B3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01.11.2024 в 11-30</w:t>
            </w:r>
          </w:p>
        </w:tc>
      </w:tr>
      <w:tr w:rsidR="005B612C" w:rsidRPr="005B612C" w:rsidTr="008B32C4">
        <w:tc>
          <w:tcPr>
            <w:tcW w:w="2943" w:type="dxa"/>
          </w:tcPr>
          <w:p w:rsidR="005B612C" w:rsidRPr="005B612C" w:rsidRDefault="005B612C" w:rsidP="008B3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д. Шехаргун[</w:t>
            </w:r>
          </w:p>
        </w:tc>
        <w:tc>
          <w:tcPr>
            <w:tcW w:w="4111" w:type="dxa"/>
          </w:tcPr>
          <w:p w:rsidR="005B612C" w:rsidRPr="005B612C" w:rsidRDefault="005B612C" w:rsidP="008B3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ул. Терешковой, д. 15</w:t>
            </w:r>
          </w:p>
        </w:tc>
        <w:tc>
          <w:tcPr>
            <w:tcW w:w="2693" w:type="dxa"/>
          </w:tcPr>
          <w:p w:rsidR="005B612C" w:rsidRPr="005B612C" w:rsidRDefault="005B612C" w:rsidP="008B3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12C">
              <w:rPr>
                <w:rFonts w:ascii="Arial" w:hAnsi="Arial" w:cs="Arial"/>
                <w:sz w:val="24"/>
                <w:szCs w:val="24"/>
              </w:rPr>
              <w:t>01.11.2024 в 12-30</w:t>
            </w:r>
          </w:p>
        </w:tc>
      </w:tr>
    </w:tbl>
    <w:p w:rsidR="005B612C" w:rsidRPr="005B612C" w:rsidRDefault="005B612C" w:rsidP="005B612C">
      <w:pPr>
        <w:rPr>
          <w:rFonts w:ascii="Arial" w:hAnsi="Arial" w:cs="Arial"/>
          <w:sz w:val="24"/>
          <w:szCs w:val="24"/>
        </w:rPr>
      </w:pPr>
    </w:p>
    <w:p w:rsidR="005B612C" w:rsidRPr="005B612C" w:rsidRDefault="005B612C" w:rsidP="005B612C">
      <w:pPr>
        <w:pStyle w:val="NormalTimesNewRoman"/>
        <w:rPr>
          <w:rFonts w:ascii="Arial" w:hAnsi="Arial" w:cs="Arial"/>
        </w:rPr>
      </w:pPr>
      <w:r w:rsidRPr="005B612C">
        <w:rPr>
          <w:rFonts w:ascii="Arial" w:hAnsi="Arial" w:cs="Arial"/>
        </w:rPr>
        <w:t xml:space="preserve">           </w:t>
      </w:r>
    </w:p>
    <w:p w:rsidR="005B612C" w:rsidRPr="005B612C" w:rsidRDefault="005B612C" w:rsidP="005B612C">
      <w:pPr>
        <w:pStyle w:val="a4"/>
        <w:rPr>
          <w:rFonts w:ascii="Arial" w:hAnsi="Arial" w:cs="Arial"/>
          <w:sz w:val="24"/>
          <w:szCs w:val="24"/>
        </w:rPr>
      </w:pPr>
    </w:p>
    <w:p w:rsidR="005B612C" w:rsidRPr="005B612C" w:rsidRDefault="005B612C" w:rsidP="005B612C">
      <w:pPr>
        <w:pStyle w:val="a4"/>
        <w:rPr>
          <w:sz w:val="24"/>
          <w:szCs w:val="24"/>
        </w:rPr>
      </w:pPr>
    </w:p>
    <w:p w:rsidR="005B612C" w:rsidRPr="005B612C" w:rsidRDefault="005B612C" w:rsidP="005B612C">
      <w:pPr>
        <w:pStyle w:val="a4"/>
        <w:rPr>
          <w:sz w:val="24"/>
          <w:szCs w:val="24"/>
        </w:rPr>
      </w:pPr>
    </w:p>
    <w:p w:rsidR="005B612C" w:rsidRPr="005B612C" w:rsidRDefault="005B612C" w:rsidP="005B612C">
      <w:pPr>
        <w:pStyle w:val="a4"/>
        <w:rPr>
          <w:sz w:val="24"/>
          <w:szCs w:val="24"/>
        </w:rPr>
      </w:pPr>
    </w:p>
    <w:p w:rsidR="005B612C" w:rsidRPr="005B612C" w:rsidRDefault="005B612C" w:rsidP="005B612C">
      <w:pPr>
        <w:pStyle w:val="a4"/>
        <w:rPr>
          <w:sz w:val="24"/>
          <w:szCs w:val="24"/>
        </w:rPr>
      </w:pPr>
    </w:p>
    <w:p w:rsidR="005B612C" w:rsidRPr="005B612C" w:rsidRDefault="005B612C" w:rsidP="005B612C">
      <w:pPr>
        <w:pStyle w:val="a4"/>
        <w:rPr>
          <w:sz w:val="24"/>
          <w:szCs w:val="24"/>
        </w:rPr>
      </w:pPr>
    </w:p>
    <w:p w:rsidR="005B612C" w:rsidRPr="005B612C" w:rsidRDefault="005B612C" w:rsidP="005B612C">
      <w:pPr>
        <w:pStyle w:val="a4"/>
        <w:rPr>
          <w:sz w:val="24"/>
          <w:szCs w:val="24"/>
        </w:rPr>
      </w:pPr>
    </w:p>
    <w:p w:rsidR="005B612C" w:rsidRPr="005B612C" w:rsidRDefault="005B612C" w:rsidP="005B612C">
      <w:pPr>
        <w:pStyle w:val="a4"/>
        <w:rPr>
          <w:sz w:val="24"/>
          <w:szCs w:val="24"/>
        </w:rPr>
      </w:pPr>
    </w:p>
    <w:p w:rsidR="00327136" w:rsidRPr="005B612C" w:rsidRDefault="00327136">
      <w:pPr>
        <w:rPr>
          <w:sz w:val="24"/>
          <w:szCs w:val="24"/>
        </w:rPr>
      </w:pPr>
    </w:p>
    <w:sectPr w:rsidR="00327136" w:rsidRPr="005B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12"/>
    <w:rsid w:val="00327136"/>
    <w:rsid w:val="005B612C"/>
    <w:rsid w:val="00E02D5D"/>
    <w:rsid w:val="00E26D12"/>
    <w:rsid w:val="00E8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98E6"/>
  <w15:chartTrackingRefBased/>
  <w15:docId w15:val="{B56211A5-ECC3-4BA0-A143-D700C1A7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2C"/>
    <w:pPr>
      <w:spacing w:after="17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imesNewRoman">
    <w:name w:val="Normal + Times New Roman"/>
    <w:aliases w:val="12 пт,не полужирный,По ширине,Слева:  -0,25 см,..."/>
    <w:basedOn w:val="a"/>
    <w:rsid w:val="005B612C"/>
    <w:pPr>
      <w:snapToGrid w:val="0"/>
      <w:spacing w:after="0" w:line="240" w:lineRule="auto"/>
      <w:ind w:left="-142" w:firstLine="426"/>
    </w:pPr>
    <w:rPr>
      <w:color w:val="auto"/>
      <w:spacing w:val="20"/>
      <w:sz w:val="24"/>
      <w:szCs w:val="24"/>
    </w:rPr>
  </w:style>
  <w:style w:type="table" w:styleId="a3">
    <w:name w:val="Table Grid"/>
    <w:basedOn w:val="a1"/>
    <w:uiPriority w:val="39"/>
    <w:rsid w:val="005B61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B612C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5B612C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6">
    <w:name w:val="Hyperlink"/>
    <w:semiHidden/>
    <w:unhideWhenUsed/>
    <w:rsid w:val="005B612C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5B61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7;&#1086;&#1082;&#1088;&#1086;&#1074;&#1082;&#1072;-&#1072;&#1076;&#1084;.&#1088;&#1092;/" TargetMode="External"/><Relationship Id="rId5" Type="http://schemas.openxmlformats.org/officeDocument/2006/relationships/hyperlink" Target="mailto:mopokrovka@yandex.ru" TargetMode="External"/><Relationship Id="rId4" Type="http://schemas.openxmlformats.org/officeDocument/2006/relationships/hyperlink" Target="https://&#1087;&#1086;&#1082;&#1088;&#1086;&#1074;&#1082;&#1072;-&#1072;&#107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4</cp:revision>
  <dcterms:created xsi:type="dcterms:W3CDTF">2024-11-11T08:33:00Z</dcterms:created>
  <dcterms:modified xsi:type="dcterms:W3CDTF">2024-11-11T08:40:00Z</dcterms:modified>
</cp:coreProperties>
</file>