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27" w:rsidRPr="00B30A27" w:rsidRDefault="00B30A27" w:rsidP="00B30A27">
      <w:pPr>
        <w:widowControl w:val="0"/>
        <w:spacing w:after="254" w:line="260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Несанкционированный пал сухой растительности запрещён законом</w:t>
      </w:r>
    </w:p>
    <w:p w:rsidR="00B30A27" w:rsidRPr="00B30A27" w:rsidRDefault="00B30A27" w:rsidP="00B30A27">
      <w:pPr>
        <w:widowControl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граждан - от 2 до 5 тыс. руб.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должностных лиц - от 6 до 50 тыс. руб.;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предпринимателей - от 20 до 60 тыс. руб.;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9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юридических лиц - от 150 тыс. руб. до 1 млн. руб.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бросать горящие спички, окурки и горячую золу из курительных трубок, стекло, в т.ч. стеклянные бутылки, банки и др.;</w:t>
      </w:r>
    </w:p>
    <w:p w:rsidR="00B30A27" w:rsidRPr="00B30A27" w:rsidRDefault="00B30A27" w:rsidP="00B30A27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B30A27" w:rsidRPr="00B30A27" w:rsidRDefault="00B30A27" w:rsidP="00B30A27">
      <w:pPr>
        <w:pStyle w:val="20"/>
        <w:numPr>
          <w:ilvl w:val="0"/>
          <w:numId w:val="7"/>
        </w:numPr>
        <w:shd w:val="clear" w:color="auto" w:fill="auto"/>
        <w:tabs>
          <w:tab w:val="left" w:pos="914"/>
        </w:tabs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Административная ответственность за нарушение Правил пожарной безопасности в лесах установлена ст. 8.32 КоАП РФ, которая предусматривает наказание в виде административного штрафа в размере от 1,5 тыс. до 1 млн. руб.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05.04.2022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B30A27" w:rsidRPr="00B30A27" w:rsidRDefault="00B30A27" w:rsidP="00B30A27">
      <w:pPr>
        <w:pStyle w:val="20"/>
        <w:shd w:val="clear" w:color="auto" w:fill="auto"/>
        <w:spacing w:before="0" w:after="184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</w:t>
      </w:r>
      <w:r w:rsidRPr="00B30A27">
        <w:rPr>
          <w:color w:val="000000"/>
          <w:sz w:val="28"/>
          <w:szCs w:val="28"/>
          <w:lang w:val="en-US" w:bidi="en-US"/>
        </w:rPr>
        <w:t>SIM</w:t>
      </w:r>
      <w:r w:rsidRPr="00B30A27">
        <w:rPr>
          <w:color w:val="000000"/>
          <w:sz w:val="28"/>
          <w:szCs w:val="28"/>
          <w:lang w:eastAsia="ru-RU" w:bidi="ru-RU"/>
        </w:rPr>
        <w:t>-карта или на счету абонента отрицательный баланс.</w:t>
      </w:r>
    </w:p>
    <w:p w:rsidR="00B30A27" w:rsidRPr="00B30A27" w:rsidRDefault="00B30A27" w:rsidP="00B30A27">
      <w:pPr>
        <w:pStyle w:val="20"/>
        <w:shd w:val="clear" w:color="auto" w:fill="auto"/>
        <w:spacing w:before="0" w:line="238" w:lineRule="exact"/>
        <w:ind w:left="5000"/>
        <w:jc w:val="left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Байка</w:t>
      </w:r>
      <w:bookmarkStart w:id="0" w:name="_GoBack"/>
      <w:bookmarkEnd w:id="0"/>
      <w:r w:rsidRPr="00B30A27">
        <w:rPr>
          <w:color w:val="000000"/>
          <w:sz w:val="28"/>
          <w:szCs w:val="28"/>
          <w:lang w:eastAsia="ru-RU" w:bidi="ru-RU"/>
        </w:rPr>
        <w:t>льская межрегиональная природоохранная прокуратура</w:t>
      </w:r>
    </w:p>
    <w:p w:rsidR="00B30A27" w:rsidRPr="00B30A27" w:rsidRDefault="00B30A27" w:rsidP="00B30A27">
      <w:pPr>
        <w:widowControl w:val="0"/>
        <w:tabs>
          <w:tab w:val="left" w:pos="934"/>
        </w:tabs>
        <w:spacing w:after="0" w:line="313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4FCC" w:rsidRPr="00B30A27" w:rsidRDefault="00484FCC" w:rsidP="00B30A27">
      <w:pPr>
        <w:rPr>
          <w:sz w:val="28"/>
          <w:szCs w:val="28"/>
        </w:rPr>
      </w:pPr>
    </w:p>
    <w:sectPr w:rsidR="00484FCC" w:rsidRPr="00B30A27" w:rsidSect="007772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68" w:rsidRDefault="001C7B68" w:rsidP="00E7306F">
      <w:pPr>
        <w:spacing w:after="0" w:line="240" w:lineRule="auto"/>
      </w:pPr>
      <w:r>
        <w:separator/>
      </w:r>
    </w:p>
  </w:endnote>
  <w:endnote w:type="continuationSeparator" w:id="0">
    <w:p w:rsidR="001C7B68" w:rsidRDefault="001C7B68" w:rsidP="00E7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68" w:rsidRDefault="001C7B68" w:rsidP="00E7306F">
      <w:pPr>
        <w:spacing w:after="0" w:line="240" w:lineRule="auto"/>
      </w:pPr>
      <w:r>
        <w:separator/>
      </w:r>
    </w:p>
  </w:footnote>
  <w:footnote w:type="continuationSeparator" w:id="0">
    <w:p w:rsidR="001C7B68" w:rsidRDefault="001C7B68" w:rsidP="00E7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63"/>
    <w:multiLevelType w:val="multilevel"/>
    <w:tmpl w:val="5C92A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D355B"/>
    <w:multiLevelType w:val="hybridMultilevel"/>
    <w:tmpl w:val="628284C6"/>
    <w:lvl w:ilvl="0" w:tplc="F8741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623F2"/>
    <w:multiLevelType w:val="multilevel"/>
    <w:tmpl w:val="50BE0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314EE"/>
    <w:multiLevelType w:val="hybridMultilevel"/>
    <w:tmpl w:val="2FB45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9B0C83"/>
    <w:multiLevelType w:val="hybridMultilevel"/>
    <w:tmpl w:val="6EE25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96298D"/>
    <w:multiLevelType w:val="hybridMultilevel"/>
    <w:tmpl w:val="9776FE22"/>
    <w:lvl w:ilvl="0" w:tplc="075E14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D0897"/>
    <w:multiLevelType w:val="hybridMultilevel"/>
    <w:tmpl w:val="5980EE2C"/>
    <w:lvl w:ilvl="0" w:tplc="A0267E7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94"/>
    <w:rsid w:val="000B6F16"/>
    <w:rsid w:val="000D79F7"/>
    <w:rsid w:val="000F421C"/>
    <w:rsid w:val="001007F3"/>
    <w:rsid w:val="001276D6"/>
    <w:rsid w:val="0014208B"/>
    <w:rsid w:val="00162CC8"/>
    <w:rsid w:val="00180B7B"/>
    <w:rsid w:val="001C7B68"/>
    <w:rsid w:val="00206626"/>
    <w:rsid w:val="002341A2"/>
    <w:rsid w:val="003161BF"/>
    <w:rsid w:val="00355081"/>
    <w:rsid w:val="003901F5"/>
    <w:rsid w:val="003E4A4D"/>
    <w:rsid w:val="00413B47"/>
    <w:rsid w:val="00446388"/>
    <w:rsid w:val="00470789"/>
    <w:rsid w:val="00471D81"/>
    <w:rsid w:val="00484FCC"/>
    <w:rsid w:val="0049227D"/>
    <w:rsid w:val="004B1833"/>
    <w:rsid w:val="004C17B3"/>
    <w:rsid w:val="004D2D3B"/>
    <w:rsid w:val="00517BAC"/>
    <w:rsid w:val="0053404D"/>
    <w:rsid w:val="00545B40"/>
    <w:rsid w:val="00554BD2"/>
    <w:rsid w:val="00585E19"/>
    <w:rsid w:val="005B634E"/>
    <w:rsid w:val="00623EF2"/>
    <w:rsid w:val="006D6953"/>
    <w:rsid w:val="006F0CA2"/>
    <w:rsid w:val="006F6500"/>
    <w:rsid w:val="00777245"/>
    <w:rsid w:val="007A2820"/>
    <w:rsid w:val="007A3AC6"/>
    <w:rsid w:val="007B2FEF"/>
    <w:rsid w:val="007C739D"/>
    <w:rsid w:val="008002E6"/>
    <w:rsid w:val="008467C1"/>
    <w:rsid w:val="00863488"/>
    <w:rsid w:val="00883EA0"/>
    <w:rsid w:val="00900A57"/>
    <w:rsid w:val="0091631F"/>
    <w:rsid w:val="009A2E85"/>
    <w:rsid w:val="009B6CB9"/>
    <w:rsid w:val="009D2816"/>
    <w:rsid w:val="00A06E98"/>
    <w:rsid w:val="00A415D7"/>
    <w:rsid w:val="00A50A08"/>
    <w:rsid w:val="00A555D4"/>
    <w:rsid w:val="00A6238A"/>
    <w:rsid w:val="00AC15F7"/>
    <w:rsid w:val="00AC3459"/>
    <w:rsid w:val="00AD0970"/>
    <w:rsid w:val="00AE4AAF"/>
    <w:rsid w:val="00B30A27"/>
    <w:rsid w:val="00B33978"/>
    <w:rsid w:val="00BB0112"/>
    <w:rsid w:val="00BD2C94"/>
    <w:rsid w:val="00C21F43"/>
    <w:rsid w:val="00C84094"/>
    <w:rsid w:val="00C87B45"/>
    <w:rsid w:val="00C95251"/>
    <w:rsid w:val="00CC11B4"/>
    <w:rsid w:val="00CC73B5"/>
    <w:rsid w:val="00CE7CE6"/>
    <w:rsid w:val="00D16139"/>
    <w:rsid w:val="00D2258E"/>
    <w:rsid w:val="00D84AF6"/>
    <w:rsid w:val="00D870AB"/>
    <w:rsid w:val="00DC2E8D"/>
    <w:rsid w:val="00DE177F"/>
    <w:rsid w:val="00E7306F"/>
    <w:rsid w:val="00F20F70"/>
    <w:rsid w:val="00F32846"/>
    <w:rsid w:val="00F44F7B"/>
    <w:rsid w:val="00F83795"/>
    <w:rsid w:val="00FC074A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5796"/>
  <w15:chartTrackingRefBased/>
  <w15:docId w15:val="{124B3816-E9A9-4F1C-9396-B76C19C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06F"/>
  </w:style>
  <w:style w:type="paragraph" w:styleId="a9">
    <w:name w:val="footer"/>
    <w:basedOn w:val="a"/>
    <w:link w:val="aa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06F"/>
  </w:style>
  <w:style w:type="character" w:customStyle="1" w:styleId="Mention">
    <w:name w:val="Mention"/>
    <w:basedOn w:val="a0"/>
    <w:uiPriority w:val="99"/>
    <w:semiHidden/>
    <w:unhideWhenUsed/>
    <w:rsid w:val="00CE7CE6"/>
    <w:rPr>
      <w:color w:val="2B579A"/>
      <w:shd w:val="clear" w:color="auto" w:fill="E6E6E6"/>
    </w:rPr>
  </w:style>
  <w:style w:type="character" w:customStyle="1" w:styleId="2">
    <w:name w:val="Основной текст (2)_"/>
    <w:basedOn w:val="a0"/>
    <w:link w:val="20"/>
    <w:rsid w:val="00B30A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A2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Стрионов</dc:creator>
  <cp:keywords/>
  <dc:description/>
  <cp:lastModifiedBy>Пользователь</cp:lastModifiedBy>
  <cp:revision>2</cp:revision>
  <cp:lastPrinted>2022-04-24T10:59:00Z</cp:lastPrinted>
  <dcterms:created xsi:type="dcterms:W3CDTF">2022-04-24T11:08:00Z</dcterms:created>
  <dcterms:modified xsi:type="dcterms:W3CDTF">2022-04-24T11:08:00Z</dcterms:modified>
</cp:coreProperties>
</file>